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CBE实践教学体系构建论文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去年，教育部阳光高考网站公布了202_年中国大学红黄绿牌专业名单，其中红牌专业有20个，主要是失业量较大，就业率持续走低，详细内容请看下文CBE实践教学体系构建。 实际上，该专业不是社会不需要，而是要求太高。国际贸易业务是一个复杂的过程，...</w:t>
      </w:r>
    </w:p>
    <w:p>
      <w:pPr>
        <w:ind w:left="0" w:right="0" w:firstLine="560"/>
        <w:spacing w:before="450" w:after="450" w:line="312" w:lineRule="auto"/>
      </w:pPr>
      <w:r>
        <w:rPr>
          <w:rFonts w:ascii="宋体" w:hAnsi="宋体" w:eastAsia="宋体" w:cs="宋体"/>
          <w:color w:val="000"/>
          <w:sz w:val="28"/>
          <w:szCs w:val="28"/>
        </w:rPr>
        <w:t xml:space="preserve">去年，教育部阳光高考网站公布了202_年中国大学红黄绿牌专业名单，其中红牌专业有20个，主要是失业量较大，就业率持续走低，详细内容请看下文CBE实践教学体系构建。</w:t>
      </w:r>
    </w:p>
    <w:p>
      <w:pPr>
        <w:ind w:left="0" w:right="0" w:firstLine="560"/>
        <w:spacing w:before="450" w:after="450" w:line="312" w:lineRule="auto"/>
      </w:pPr>
      <w:r>
        <w:rPr>
          <w:rFonts w:ascii="宋体" w:hAnsi="宋体" w:eastAsia="宋体" w:cs="宋体"/>
          <w:color w:val="000"/>
          <w:sz w:val="28"/>
          <w:szCs w:val="28"/>
        </w:rPr>
        <w:t xml:space="preserve">实际上，该专业不是社会不需要，而是要求太高。国际贸易业务是一个复杂的过程，涉及到语言、政治、法律、运输、保险等一系列的问题，它要求从业人员要有复合型的知识结构和很强的操作能力。目前，大多数外贸企业在选用国际贸易专业人才时，不仅注重学历，更强调求职者的实践操作能力，不愿意承担培养和训练不具有操作技能的毕业生的任务，在招聘中倾向于录用有实际工作经验的求职者，从而提高了大学生的就业门槛。加之前几年该专业的报考火爆同样也造成了各个学校纷纷开设，导致培养人才过多，最终影响了就业。在这样的环境下，我们必须加强国际贸易专业的实践教学，提高学生的实践能力，培养适应社会发展需要的应用型外贸人才。</w:t>
      </w:r>
    </w:p>
    <w:p>
      <w:pPr>
        <w:ind w:left="0" w:right="0" w:firstLine="560"/>
        <w:spacing w:before="450" w:after="450" w:line="312" w:lineRule="auto"/>
      </w:pPr>
      <w:r>
        <w:rPr>
          <w:rFonts w:ascii="宋体" w:hAnsi="宋体" w:eastAsia="宋体" w:cs="宋体"/>
          <w:color w:val="000"/>
          <w:sz w:val="28"/>
          <w:szCs w:val="28"/>
        </w:rPr>
        <w:t xml:space="preserve">从我国高校的定位来看，培养的人才主要是两类：一类是研究型人才，即发现和研究客观规律的人才;另一类是应用型人才，即应用客观规律为社会谋取直接利益的人才。与研究型人才培养相比，应用型人才培养的主要特点是：人才的能力培养以一线生产的实际需要为核心目标，强调基础、成熟和实用，在能力培养中特别突出对基本知识的熟练掌握和灵活应用，以及解决实际问题的能力，相对忽视对学科体系的完整性和对前沿未知领域的高度关注，对于科研开发能力不作更高的要求，在人才培养过程中更重视实习和实践教学环节。因此，要实现应用型人才的培养目标，就必须在抓好理论教学的同时抓好实践教学。实践教学是应用型人才培养最重要、最关键的教学环节。在这个环节中，学生通过亲身参与各种实践活动，可以发现问题，并通过对所发现问题的分析、判断、推理，找到解决问题的方法，提高理论应用能力和实际动手能力。</w:t>
      </w:r>
    </w:p>
    <w:p>
      <w:pPr>
        <w:ind w:left="0" w:right="0" w:firstLine="560"/>
        <w:spacing w:before="450" w:after="450" w:line="312" w:lineRule="auto"/>
      </w:pPr>
      <w:r>
        <w:rPr>
          <w:rFonts w:ascii="宋体" w:hAnsi="宋体" w:eastAsia="宋体" w:cs="宋体"/>
          <w:color w:val="000"/>
          <w:sz w:val="28"/>
          <w:szCs w:val="28"/>
        </w:rPr>
        <w:t xml:space="preserve">国际贸易专业实践教学的主要目标，就是立足社会需求，培养学生对国际贸易问题的分析能力、对国际贸易实务的操作能力、对国际贸易规则的领悟能力和对国际贸易基本理论的运用能力，使学生能够将知识转化为技能，综合而灵活地运用所学知识独立完成外贸活动。</w:t>
      </w:r>
    </w:p>
    <w:p>
      <w:pPr>
        <w:ind w:left="0" w:right="0" w:firstLine="560"/>
        <w:spacing w:before="450" w:after="450" w:line="312" w:lineRule="auto"/>
      </w:pPr>
      <w:r>
        <w:rPr>
          <w:rFonts w:ascii="宋体" w:hAnsi="宋体" w:eastAsia="宋体" w:cs="宋体"/>
          <w:color w:val="000"/>
          <w:sz w:val="28"/>
          <w:szCs w:val="28"/>
        </w:rPr>
        <w:t xml:space="preserve">加拿大的CBE(以能力为基础的教育Competency based education)是目前国际上比较流行的一种实践教学模式，它以能力培养为中心，以胜任岗位要求为基础，其最大特点就是不从传统的学科本位模式出发，以完整的学科体系为出发点考虑课程开发，偏重理论知识的完整性、系统性和严密性，而是围绕着从事职业工作所需要的知识、技能来设置学习课程，制定计划，教学管理，决定教学方法、步骤、内容及考核方式，从而保证学生具备从事某种职业的较高实践能力，使理论与实践紧密的融合在一起。</w:t>
      </w:r>
    </w:p>
    <w:p>
      <w:pPr>
        <w:ind w:left="0" w:right="0" w:firstLine="560"/>
        <w:spacing w:before="450" w:after="450" w:line="312" w:lineRule="auto"/>
      </w:pPr>
      <w:r>
        <w:rPr>
          <w:rFonts w:ascii="宋体" w:hAnsi="宋体" w:eastAsia="宋体" w:cs="宋体"/>
          <w:color w:val="000"/>
          <w:sz w:val="28"/>
          <w:szCs w:val="28"/>
        </w:rPr>
        <w:t xml:space="preserve">CBE实践教学模式分为四个阶段：职业分析形成DACUM(课程开发Developing a curriculum)图表、学习包的开发、实践教学实施与管理、实践教学评价。其中核心是职业分析形成DACUM图表，具体做法是：由一批经验丰富的优秀从业人员将一个职业目标进行工作职责和工作任务的分析，分别得出综合能力和专项能力，最终形成一张DACUM表(罗列出综合能力与专项能力)及说明，教学专家可根据DACUM表来确定教学单元或模块，若干个相关单元可组成一门课程，最后按课程间的相互关系制定出教学计划，确定教学方法和评价模式。DACUM是一种较规范细致的方法，整个过程都力图保证职业能力在实践教学中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2025-04-25T21:42:12+08:00</dcterms:created>
  <dcterms:modified xsi:type="dcterms:W3CDTF">2025-04-25T21:42:12+08:00</dcterms:modified>
</cp:coreProperties>
</file>

<file path=docProps/custom.xml><?xml version="1.0" encoding="utf-8"?>
<Properties xmlns="http://schemas.openxmlformats.org/officeDocument/2006/custom-properties" xmlns:vt="http://schemas.openxmlformats.org/officeDocument/2006/docPropsVTypes"/>
</file>