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固定资产投资后评价在固定资产投资考核中的应用</w:t>
      </w:r>
      <w:bookmarkEnd w:id="1"/>
    </w:p>
    <w:p>
      <w:pPr>
        <w:jc w:val="center"/>
        <w:spacing w:before="0" w:after="450"/>
      </w:pPr>
      <w:r>
        <w:rPr>
          <w:rFonts w:ascii="Arial" w:hAnsi="Arial" w:eastAsia="Arial" w:cs="Arial"/>
          <w:color w:val="999999"/>
          <w:sz w:val="20"/>
          <w:szCs w:val="20"/>
        </w:rPr>
        <w:t xml:space="preserve">来源：网络  作者：落花成痕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自改革开放以来, 中国 经济 发展 迅猛,GDP增长速度较快,平均为9.75%。其经济增长方式主要以投资拉动,根据国家统计局资料显示,1991—202_年,国内总收入增长速度为10.4%,而同期全社会固定资产投资总额增长速度为22.4%;尤...</w:t>
      </w:r>
    </w:p>
    <w:p>
      <w:pPr>
        <w:ind w:left="0" w:right="0" w:firstLine="560"/>
        <w:spacing w:before="450" w:after="450" w:line="312" w:lineRule="auto"/>
      </w:pPr>
      <w:r>
        <w:rPr>
          <w:rFonts w:ascii="宋体" w:hAnsi="宋体" w:eastAsia="宋体" w:cs="宋体"/>
          <w:color w:val="000"/>
          <w:sz w:val="28"/>
          <w:szCs w:val="28"/>
        </w:rPr>
        <w:t xml:space="preserve">自改革开放以来, 中国 经济 发展 迅猛,GDP增长速度较快,平均为9.75%。其经济增长方式主要以投资拉动,根据国家统计局资料显示,1991—202_年,国内总收入增长速度为10.4%,而同期全社会固定资产投资总额增长速度为22.4%;尤其是202_—202_年间,投资占GDP比例均在40%以上。</w:t>
      </w:r>
    </w:p>
    <w:p>
      <w:pPr>
        <w:ind w:left="0" w:right="0" w:firstLine="560"/>
        <w:spacing w:before="450" w:after="450" w:line="312" w:lineRule="auto"/>
      </w:pPr>
      <w:r>
        <w:rPr>
          <w:rFonts w:ascii="宋体" w:hAnsi="宋体" w:eastAsia="宋体" w:cs="宋体"/>
          <w:color w:val="000"/>
          <w:sz w:val="28"/>
          <w:szCs w:val="28"/>
        </w:rPr>
        <w:t xml:space="preserve">固定资产投资投入不断加大,推动了中国经济的迅猛发展,但在投资过程中也暴露了以下问题,为今后经济发展带来了隐患。一是部分 企业 投资行为盲目、冲动,短期趋利目的明显,跟风现象严重。部分企业的投资行为往往被眼前利益所驱动,盲目跟风,如上世纪80年代末的“经济过热”现象,就极大地诱发了许多经营者冲动的投资欲望,结果使一些毫无节制的投资企业,现在都背上了沉重的投资包袱。二是投资结构失衡,部分行业生产能力过剩。由于短期利益的驱动,使许多行业低水平重复投资现象严重,许多生产线尚未建成,市场情况就已发生变化,销售订单少,造成行业生产能力过剩。如:钢铁行业,目前国内钢铁行业粗钢生产能力近7亿吨,而202_年国内表观粗钢消费量不到5亿吨。三是目前投资行为考核多集中在项目实施过程中,但对项目决策、前期工作、后期运营缺乏对投资行为的有效考核,导致上述现象加剧。</w:t>
      </w:r>
    </w:p>
    <w:p>
      <w:pPr>
        <w:ind w:left="0" w:right="0" w:firstLine="560"/>
        <w:spacing w:before="450" w:after="450" w:line="312" w:lineRule="auto"/>
      </w:pPr>
      <w:r>
        <w:rPr>
          <w:rFonts w:ascii="宋体" w:hAnsi="宋体" w:eastAsia="宋体" w:cs="宋体"/>
          <w:color w:val="000"/>
          <w:sz w:val="28"/>
          <w:szCs w:val="28"/>
        </w:rPr>
        <w:t xml:space="preserve">202_年以来,世界经济危机爆发,为推动国内经济发展,国家出台4万亿拉动内需政策,如何避免在以前固定资产投资领域出现的问题,做好经济结构调整,使中国经济平稳发展,是须全社会认真思考的一个问题。</w:t>
      </w:r>
    </w:p>
    <w:p>
      <w:pPr>
        <w:ind w:left="0" w:right="0" w:firstLine="560"/>
        <w:spacing w:before="450" w:after="450" w:line="312" w:lineRule="auto"/>
      </w:pPr>
      <w:r>
        <w:rPr>
          <w:rFonts w:ascii="宋体" w:hAnsi="宋体" w:eastAsia="宋体" w:cs="宋体"/>
          <w:color w:val="000"/>
          <w:sz w:val="28"/>
          <w:szCs w:val="28"/>
        </w:rPr>
        <w:t xml:space="preserve">一、在政府和国有企业中全面推行固定资产投资后评价制度</w:t>
      </w:r>
    </w:p>
    <w:p>
      <w:pPr>
        <w:ind w:left="0" w:right="0" w:firstLine="560"/>
        <w:spacing w:before="450" w:after="450" w:line="312" w:lineRule="auto"/>
      </w:pPr>
      <w:r>
        <w:rPr>
          <w:rFonts w:ascii="宋体" w:hAnsi="宋体" w:eastAsia="宋体" w:cs="宋体"/>
          <w:color w:val="000"/>
          <w:sz w:val="28"/>
          <w:szCs w:val="28"/>
        </w:rPr>
        <w:t xml:space="preserve">项目后评价是在项目完成并经过一段时间营运后对项目的执行情况、效益和影响进行的全面而系统的分析和评价。项目后评价在上世纪30年代兴起于美国,70年代中期被世行等组织广泛应用各种援助项目。我国于80年代中期开始开展项目后评价工作。通过对项目的实施全过程及投入运行后的一定时间内生产经营情况的 总结 ,确定项目的预期目标是否达到,项目前期工作及实施过程是否规范、有效,通过分析评价找出成败的原因;对被评价项目实施运行中出现的问题提出改进建议,为决策部门重新制定或优选方案提供再决策依据,以达到提高投资项目效益的目的;通过总结经验教训,提高项目决策及其实施管理水平,指导未来项目的决策和实施。指导中央企业提高投资决策水平、管理水平和投资效益,规范投资项目后评价工作,推动投资项目后评价制度和责任追究制度的建立,国务院国有资产监督管理委员会在202_年下达了《中央企业固定资产投资项目后评价工作指南》;为加强和改进中央政府投资项目的管理,建立和完善政府投资项目后评价制度,规范项目后评价工作,提高政府投资决策水平和投资效益,国家发展改革委员会在202_年下达了《国家发展改革委关于印发中央政府投资项目后评</w:t>
      </w:r>
    </w:p>
    <w:p>
      <w:pPr>
        <w:ind w:left="0" w:right="0" w:firstLine="560"/>
        <w:spacing w:before="450" w:after="450" w:line="312" w:lineRule="auto"/>
      </w:pPr>
      <w:r>
        <w:rPr>
          <w:rFonts w:ascii="宋体" w:hAnsi="宋体" w:eastAsia="宋体" w:cs="宋体"/>
          <w:color w:val="000"/>
          <w:sz w:val="28"/>
          <w:szCs w:val="28"/>
        </w:rPr>
        <w:t xml:space="preserve">价管理办法(试行)的通知,项目后评价的重要性愈加彰显。</w:t>
      </w:r>
    </w:p>
    <w:p>
      <w:pPr>
        <w:ind w:left="0" w:right="0" w:firstLine="560"/>
        <w:spacing w:before="450" w:after="450" w:line="312" w:lineRule="auto"/>
      </w:pPr>
      <w:r>
        <w:rPr>
          <w:rFonts w:ascii="宋体" w:hAnsi="宋体" w:eastAsia="宋体" w:cs="宋体"/>
          <w:color w:val="000"/>
          <w:sz w:val="28"/>
          <w:szCs w:val="28"/>
        </w:rPr>
        <w:t xml:space="preserve">二、建立以固定资产投资后评价结论为依据的固定资产投资考核制度,完善固定资产投资考核</w:t>
      </w:r>
    </w:p>
    <w:p>
      <w:pPr>
        <w:ind w:left="0" w:right="0" w:firstLine="560"/>
        <w:spacing w:before="450" w:after="450" w:line="312" w:lineRule="auto"/>
      </w:pPr>
      <w:r>
        <w:rPr>
          <w:rFonts w:ascii="宋体" w:hAnsi="宋体" w:eastAsia="宋体" w:cs="宋体"/>
          <w:color w:val="000"/>
          <w:sz w:val="28"/>
          <w:szCs w:val="28"/>
        </w:rPr>
        <w:t xml:space="preserve">由于项目后评价是在项目完成并经过一段时间营运后对项目的执行情况、效益和影响进行的全面而系统的分析和评价。因此用其结论对固定资产投资行为进行评价,具有全面性、系统性的特点。由于项目后评价由第三方进行评价,评价较为客观、公正,其结论可靠。对项目后评价的内容进行进一步细化,将其结论转化为对固定资产投资行为的具体考核指标,可以实现对项目全面、全方位的考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2025-04-02T06:51:09+08:00</dcterms:created>
  <dcterms:modified xsi:type="dcterms:W3CDTF">2025-04-02T06:51:09+08:00</dcterms:modified>
</cp:coreProperties>
</file>

<file path=docProps/custom.xml><?xml version="1.0" encoding="utf-8"?>
<Properties xmlns="http://schemas.openxmlformats.org/officeDocument/2006/custom-properties" xmlns:vt="http://schemas.openxmlformats.org/officeDocument/2006/docPropsVTypes"/>
</file>