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浅谈如何建立高效率的税收征管模式</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浅谈如何建立高效率的税收征管模式 浅谈如何建立高效率的税收征管模式浅谈如何建立高效率的税收征管模式 文章来源于教育网摘 要:近年来,社会各界对税务机关的工作要求越来越高,如何建立高效率的税收征管模式是摆在税务工作者面前的重要课题,笔者认为要...</w:t>
      </w:r>
    </w:p>
    <w:p>
      <w:pPr>
        <w:ind w:left="0" w:right="0" w:firstLine="560"/>
        <w:spacing w:before="450" w:after="450" w:line="312" w:lineRule="auto"/>
      </w:pPr>
      <w:r>
        <w:rPr>
          <w:rFonts w:ascii="宋体" w:hAnsi="宋体" w:eastAsia="宋体" w:cs="宋体"/>
          <w:color w:val="000"/>
          <w:sz w:val="28"/>
          <w:szCs w:val="28"/>
        </w:rPr>
        <w:t xml:space="preserve">浅谈如何建立高效率的税收征管模式 浅谈如何建立高效率的税收征管模式浅谈如何建立高效率的税收征管模式 文章来源于教育网</w:t>
      </w:r>
    </w:p>
    <w:p>
      <w:pPr>
        <w:ind w:left="0" w:right="0" w:firstLine="560"/>
        <w:spacing w:before="450" w:after="450" w:line="312" w:lineRule="auto"/>
      </w:pPr>
      <w:r>
        <w:rPr>
          <w:rFonts w:ascii="宋体" w:hAnsi="宋体" w:eastAsia="宋体" w:cs="宋体"/>
          <w:color w:val="000"/>
          <w:sz w:val="28"/>
          <w:szCs w:val="28"/>
        </w:rPr>
        <w:t xml:space="preserve">摘 要:近年来,社会各界对税务机关的工作要求越来越高,如何建立高效率的税收征管模式是摆在税务工作者面前的重要课题,笔者认为要从加强税法宣传和执行力度,建立新型税收信息化管理系统,优化职能分配、均衡职能配置加强执法监督,提升执法水平、提高执法效率三个方面进行探究。</w:t>
      </w:r>
    </w:p>
    <w:p>
      <w:pPr>
        <w:ind w:left="0" w:right="0" w:firstLine="560"/>
        <w:spacing w:before="450" w:after="450" w:line="312" w:lineRule="auto"/>
      </w:pPr>
      <w:r>
        <w:rPr>
          <w:rFonts w:ascii="宋体" w:hAnsi="宋体" w:eastAsia="宋体" w:cs="宋体"/>
          <w:color w:val="000"/>
          <w:sz w:val="28"/>
          <w:szCs w:val="28"/>
        </w:rPr>
        <w:t xml:space="preserve">关键词:税收 高效率 模式</w:t>
      </w:r>
    </w:p>
    <w:p>
      <w:pPr>
        <w:ind w:left="0" w:right="0" w:firstLine="560"/>
        <w:spacing w:before="450" w:after="450" w:line="312" w:lineRule="auto"/>
      </w:pPr>
      <w:r>
        <w:rPr>
          <w:rFonts w:ascii="宋体" w:hAnsi="宋体" w:eastAsia="宋体" w:cs="宋体"/>
          <w:color w:val="000"/>
          <w:sz w:val="28"/>
          <w:szCs w:val="28"/>
        </w:rPr>
        <w:t xml:space="preserve">自1994年国地税改制,特别是《中华人民共和国税收征管法》实施以来,我国的税收征收管理工作得到了一定的完善,财政收入得到了明显的提高,依法治税等方面得到了突出成效。但在实际工作中我们发现现有的征管工作仍存在问题,例如征纳双方信息不对称、税源不清、漏征漏管、纳税服务不到位、工作效率低等问题。为此,笔者就如何建立高效率的征收管理模式进行探讨。</w:t>
      </w:r>
    </w:p>
    <w:p>
      <w:pPr>
        <w:ind w:left="0" w:right="0" w:firstLine="560"/>
        <w:spacing w:before="450" w:after="450" w:line="312" w:lineRule="auto"/>
      </w:pPr>
      <w:r>
        <w:rPr>
          <w:rFonts w:ascii="宋体" w:hAnsi="宋体" w:eastAsia="宋体" w:cs="宋体"/>
          <w:color w:val="000"/>
          <w:sz w:val="28"/>
          <w:szCs w:val="28"/>
        </w:rPr>
        <w:t xml:space="preserve">一、加强税法宣传和执行力度,建立新型税收信息化管理系统</w:t>
      </w:r>
    </w:p>
    <w:p>
      <w:pPr>
        <w:ind w:left="0" w:right="0" w:firstLine="560"/>
        <w:spacing w:before="450" w:after="450" w:line="312" w:lineRule="auto"/>
      </w:pPr>
      <w:r>
        <w:rPr>
          <w:rFonts w:ascii="宋体" w:hAnsi="宋体" w:eastAsia="宋体" w:cs="宋体"/>
          <w:color w:val="000"/>
          <w:sz w:val="28"/>
          <w:szCs w:val="28"/>
        </w:rPr>
        <w:t xml:space="preserve">工作实际中,由于存在纳税人信息失真情况,决定了税务机关必须具有对纳税人管理的信息系统。这样的信息系统应包括税收的预测、登记、纳税申报、税款征收、税务稽查、税源监控、优惠政策管理、税收资料的收集储藏特别要有纳税人银行信息资料和信用资料的储存。目前,虽然我国在税收信息化建设方面取得了很多的进步,金税工程的实施对工作效率的提高起到巨大促进作用,但很多工作仍有很大的完善空间。建立完善的税收征管信息系统不仅有助于降低税务机关的信息不对称问题,而且有利于提高工作效率,提高管理的科学化水平。也有助于实现征纳平等和征纳互信。为了避免征纳之间由于信息不对称带来的税收问题,税务机关应加强税法宣传,进行纳税辅导,减少纳税人受处罚的几率,减少纳税成本,进而减少了征管成本,从而提高了征管效率。</w:t>
      </w:r>
    </w:p>
    <w:p>
      <w:pPr>
        <w:ind w:left="0" w:right="0" w:firstLine="560"/>
        <w:spacing w:before="450" w:after="450" w:line="312" w:lineRule="auto"/>
      </w:pPr>
      <w:r>
        <w:rPr>
          <w:rFonts w:ascii="宋体" w:hAnsi="宋体" w:eastAsia="宋体" w:cs="宋体"/>
          <w:color w:val="000"/>
          <w:sz w:val="28"/>
          <w:szCs w:val="28"/>
        </w:rPr>
        <w:t xml:space="preserve">二、优化职能分配、均衡职能配置</w:t>
      </w:r>
    </w:p>
    <w:p>
      <w:pPr>
        <w:ind w:left="0" w:right="0" w:firstLine="560"/>
        <w:spacing w:before="450" w:after="450" w:line="312" w:lineRule="auto"/>
      </w:pPr>
      <w:r>
        <w:rPr>
          <w:rFonts w:ascii="宋体" w:hAnsi="宋体" w:eastAsia="宋体" w:cs="宋体"/>
          <w:color w:val="000"/>
          <w:sz w:val="28"/>
          <w:szCs w:val="28"/>
        </w:rPr>
        <w:t xml:space="preserve">在机构设置时要考虑征纳主体之间的关系,维护执法权力。特别注意如何避免机构设置和业务活动的繁杂或重叠。在日常检查中要注意减轻对纳税人的经营活动的干扰;近年来我国税收法制化程度不断提高,已经建立了税务系统内部监督、专门监督、纳税人日常监督等各种监督方式,同时纳税人的法律意识在不断增强。“金税工程”的数次提速,使信息化建设取在短短几年中取得了突破性进展。笔者认为,分税制不是分机构,机构分设固然有助于分税制的贯彻落实,但这绝不是必然条件。当前,我国的政府机构改革仍按着“精简、统</w:t>
      </w:r>
    </w:p>
    <w:p>
      <w:pPr>
        <w:ind w:left="0" w:right="0" w:firstLine="560"/>
        <w:spacing w:before="450" w:after="450" w:line="312" w:lineRule="auto"/>
      </w:pPr>
      <w:r>
        <w:rPr>
          <w:rFonts w:ascii="宋体" w:hAnsi="宋体" w:eastAsia="宋体" w:cs="宋体"/>
          <w:color w:val="000"/>
          <w:sz w:val="28"/>
          <w:szCs w:val="28"/>
        </w:rPr>
        <w:t xml:space="preserve">一、效能”的原则在推进,这一工作思路决定了国地税机构重组合并势在必行。</w:t>
      </w:r>
    </w:p>
    <w:p>
      <w:pPr>
        <w:ind w:left="0" w:right="0" w:firstLine="560"/>
        <w:spacing w:before="450" w:after="450" w:line="312" w:lineRule="auto"/>
      </w:pPr>
      <w:r>
        <w:rPr>
          <w:rFonts w:ascii="宋体" w:hAnsi="宋体" w:eastAsia="宋体" w:cs="宋体"/>
          <w:color w:val="000"/>
          <w:sz w:val="28"/>
          <w:szCs w:val="28"/>
        </w:rPr>
        <w:t xml:space="preserve">三、加强执法监督、提升执法水平、提高执法效率</w:t>
      </w:r>
    </w:p>
    <w:p>
      <w:pPr>
        <w:ind w:left="0" w:right="0" w:firstLine="560"/>
        <w:spacing w:before="450" w:after="450" w:line="312" w:lineRule="auto"/>
      </w:pPr>
      <w:r>
        <w:rPr>
          <w:rFonts w:ascii="宋体" w:hAnsi="宋体" w:eastAsia="宋体" w:cs="宋体"/>
          <w:color w:val="000"/>
          <w:sz w:val="28"/>
          <w:szCs w:val="28"/>
        </w:rPr>
        <w:t xml:space="preserve">首先,税务执法人员在执法过程中有一定的自由裁量权,要确保其合理使用。税收法律法规赋予执法人员根据实际情况进行自由裁量是合理和必要的,但要对其进行必要的控制,目的是使自由裁量权能够有效地运作,同时防止其被滥用。江西省地方税务局近年针对法律法规中的相关自由裁量权条款制定了更加详细的裁量标准,此举在很大程度上保障了税务行政效率,实现了自由裁量的公正,自由裁量权得到了控制。其次,完善执法责任过错追究制度。为进一步规范税收执法行为,要从以下方面完善责任追究制度:一是要确认执法岗位,按照执法环节、工作时限、工作顺序、合理的确定不同的执法岗位,按照一权多岗的分权原则,使每一个岗位和人员都不能有完整的税收执法权力,以形成同事之间的权力制约。二要明确岗位职责,建立规范系统的岗责体系,即每一个执法岗位均按照重要程度,内容多少等进行考察、论证,科学确定工作标准和权责权限。三要明确责任追究形式,严格按照国家公务员管理的有关规定。四是实施岗位的科学控权,对每个岗位、每个人的工作职责进行量化考核,发现问题及时进行纠正和处理。以最大限度的消除执法隐患,把问题消灭在萌芽状态,避免造成重大的执法过错。五是要更加严格的实施责任追究。根据考评结果,对存在执法过程人员,根据其过错责任的大小,进行不同形式的责任追究,以确保执法质量和效率。六是进一步加强执法人员的综合素质,提高税收执法水平和监督意识。各级税务机关要严把进入关,大力推行税收执法资格认证制度。对未通过认证制度的要调离执法岗位。探索实行能级管理,按能定级。同时大力加强法律知识培训,使依法行政成为税收执法人员永远秉承的意志。七是以信息化为依托,提高公开办税的透明度,营造良好的监督环境。各级税务机关的征收管理、稽查部门要在办税厅电子显示屏、多媒体触摸屏等媒体上将纳税人的生产经营情况、纳税申报情况、税款缴纳情况、违章受罚情况和有关税收法律法规以及税收优惠政策进行公布,供广大群众查询监督。</w:t>
      </w:r>
    </w:p>
    <w:p>
      <w:pPr>
        <w:ind w:left="0" w:right="0" w:firstLine="560"/>
        <w:spacing w:before="450" w:after="450" w:line="312" w:lineRule="auto"/>
      </w:pPr>
      <w:r>
        <w:rPr>
          <w:rFonts w:ascii="宋体" w:hAnsi="宋体" w:eastAsia="宋体" w:cs="宋体"/>
          <w:color w:val="000"/>
          <w:sz w:val="28"/>
          <w:szCs w:val="28"/>
        </w:rPr>
        <w:t xml:space="preserve">参考文献: [2]周飞舟。分税制十年制度及其影响。中国社会科学。202_.6。</w:t>
      </w:r>
    </w:p>
    <w:p>
      <w:pPr>
        <w:ind w:left="0" w:right="0" w:firstLine="560"/>
        <w:spacing w:before="450" w:after="450" w:line="312" w:lineRule="auto"/>
      </w:pPr>
      <w:r>
        <w:rPr>
          <w:rFonts w:ascii="宋体" w:hAnsi="宋体" w:eastAsia="宋体" w:cs="宋体"/>
          <w:color w:val="000"/>
          <w:sz w:val="28"/>
          <w:szCs w:val="28"/>
        </w:rPr>
        <w:t xml:space="preserve">[3]李方旺。美国税制和税收征管的特点及启示。税务研究。202_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2025-01-19T08:23:05+08:00</dcterms:created>
  <dcterms:modified xsi:type="dcterms:W3CDTF">2025-01-19T08:23:05+08:00</dcterms:modified>
</cp:coreProperties>
</file>

<file path=docProps/custom.xml><?xml version="1.0" encoding="utf-8"?>
<Properties xmlns="http://schemas.openxmlformats.org/officeDocument/2006/custom-properties" xmlns:vt="http://schemas.openxmlformats.org/officeDocument/2006/docPropsVTypes"/>
</file>