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论事业单位养老保险制度改革</w:t>
      </w:r>
      <w:bookmarkEnd w:id="1"/>
    </w:p>
    <w:p>
      <w:pPr>
        <w:jc w:val="center"/>
        <w:spacing w:before="0" w:after="450"/>
      </w:pPr>
      <w:r>
        <w:rPr>
          <w:rFonts w:ascii="Arial" w:hAnsi="Arial" w:eastAsia="Arial" w:cs="Arial"/>
          <w:color w:val="999999"/>
          <w:sz w:val="20"/>
          <w:szCs w:val="20"/>
        </w:rPr>
        <w:t xml:space="preserve">来源：网络  作者：心上人间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事业单位养老保险制度改革”，希望朋友们可以用得着!一、事业单位保险制度现状（一）发展历程（二）现状1.改革缓慢，法律依据可操作性不强党的十七大报告明确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论文网论文频道一路陪伴考生编写大小论文，其中有开心也有失落。在此，小编又为朋友编辑了“论事业单位养老保险制度改革”，希望朋友们可以用得着!</w:t>
      </w:r>
    </w:p>
    <w:p>
      <w:pPr>
        <w:ind w:left="0" w:right="0" w:firstLine="560"/>
        <w:spacing w:before="450" w:after="450" w:line="312" w:lineRule="auto"/>
      </w:pPr>
      <w:r>
        <w:rPr>
          <w:rFonts w:ascii="宋体" w:hAnsi="宋体" w:eastAsia="宋体" w:cs="宋体"/>
          <w:color w:val="000"/>
          <w:sz w:val="28"/>
          <w:szCs w:val="28"/>
        </w:rPr>
        <w:t xml:space="preserve">一、事业单位保险制度现状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_]38号、国发[202_]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2025-04-04T04:16:25+08:00</dcterms:created>
  <dcterms:modified xsi:type="dcterms:W3CDTF">2025-04-04T04:16:25+08:00</dcterms:modified>
</cp:coreProperties>
</file>

<file path=docProps/custom.xml><?xml version="1.0" encoding="utf-8"?>
<Properties xmlns="http://schemas.openxmlformats.org/officeDocument/2006/custom-properties" xmlns:vt="http://schemas.openxmlformats.org/officeDocument/2006/docPropsVTypes"/>
</file>