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浅析我国国债规模的现状</w:t>
      </w:r>
      <w:bookmarkEnd w:id="1"/>
    </w:p>
    <w:p>
      <w:pPr>
        <w:jc w:val="center"/>
        <w:spacing w:before="0" w:after="450"/>
      </w:pPr>
      <w:r>
        <w:rPr>
          <w:rFonts w:ascii="Arial" w:hAnsi="Arial" w:eastAsia="Arial" w:cs="Arial"/>
          <w:color w:val="999999"/>
          <w:sz w:val="20"/>
          <w:szCs w:val="20"/>
        </w:rPr>
        <w:t xml:space="preserve">来源：网络  作者：红叶飘零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国债研究论文—浅析我国国债规模的现状，希望和您一起探讨!一、我国国债规模现状（一）我国国债规模的演变我国国债规模的演变大致可以分为五个阶段。第一阶段：1949一1958年。为了筹集国家建设资金，发展国民经济，我国在这...</w:t>
      </w:r>
    </w:p>
    <w:p>
      <w:pPr>
        <w:ind w:left="0" w:right="0" w:firstLine="560"/>
        <w:spacing w:before="450" w:after="450" w:line="312" w:lineRule="auto"/>
      </w:pPr>
      <w:r>
        <w:rPr>
          <w:rFonts w:ascii="宋体" w:hAnsi="宋体" w:eastAsia="宋体" w:cs="宋体"/>
          <w:color w:val="000"/>
          <w:sz w:val="28"/>
          <w:szCs w:val="28"/>
        </w:rPr>
        <w:t xml:space="preserve">【摘要】论文网为您整理了国债研究论文—浅析我国国债规模的现状，希望和您一起探讨!</w:t>
      </w:r>
    </w:p>
    <w:p>
      <w:pPr>
        <w:ind w:left="0" w:right="0" w:firstLine="560"/>
        <w:spacing w:before="450" w:after="450" w:line="312" w:lineRule="auto"/>
      </w:pPr>
      <w:r>
        <w:rPr>
          <w:rFonts w:ascii="宋体" w:hAnsi="宋体" w:eastAsia="宋体" w:cs="宋体"/>
          <w:color w:val="000"/>
          <w:sz w:val="28"/>
          <w:szCs w:val="28"/>
        </w:rPr>
        <w:t xml:space="preserve">一、我国国债规模现状</w:t>
      </w:r>
    </w:p>
    <w:p>
      <w:pPr>
        <w:ind w:left="0" w:right="0" w:firstLine="560"/>
        <w:spacing w:before="450" w:after="450" w:line="312" w:lineRule="auto"/>
      </w:pPr>
      <w:r>
        <w:rPr>
          <w:rFonts w:ascii="宋体" w:hAnsi="宋体" w:eastAsia="宋体" w:cs="宋体"/>
          <w:color w:val="000"/>
          <w:sz w:val="28"/>
          <w:szCs w:val="28"/>
        </w:rPr>
        <w:t xml:space="preserve">（一）我国国债规模的演变</w:t>
      </w:r>
    </w:p>
    <w:p>
      <w:pPr>
        <w:ind w:left="0" w:right="0" w:firstLine="560"/>
        <w:spacing w:before="450" w:after="450" w:line="312" w:lineRule="auto"/>
      </w:pPr>
      <w:r>
        <w:rPr>
          <w:rFonts w:ascii="宋体" w:hAnsi="宋体" w:eastAsia="宋体" w:cs="宋体"/>
          <w:color w:val="000"/>
          <w:sz w:val="28"/>
          <w:szCs w:val="28"/>
        </w:rPr>
        <w:t xml:space="preserve">我国国债规模的演变大致可以分为五个阶段。</w:t>
      </w:r>
    </w:p>
    <w:p>
      <w:pPr>
        <w:ind w:left="0" w:right="0" w:firstLine="560"/>
        <w:spacing w:before="450" w:after="450" w:line="312" w:lineRule="auto"/>
      </w:pPr>
      <w:r>
        <w:rPr>
          <w:rFonts w:ascii="宋体" w:hAnsi="宋体" w:eastAsia="宋体" w:cs="宋体"/>
          <w:color w:val="000"/>
          <w:sz w:val="28"/>
          <w:szCs w:val="28"/>
        </w:rPr>
        <w:t xml:space="preserve">第一阶段：1949一1958年。为了筹集国家建设资金，发展国民经济，我国在这一阶段发行了几亿元人民胜利折实公债和经济建设公债，发行规模不大，每年的国债发行额在当年GDP中比重不到1%.</w:t>
      </w:r>
    </w:p>
    <w:p>
      <w:pPr>
        <w:ind w:left="0" w:right="0" w:firstLine="560"/>
        <w:spacing w:before="450" w:after="450" w:line="312" w:lineRule="auto"/>
      </w:pPr>
      <w:r>
        <w:rPr>
          <w:rFonts w:ascii="宋体" w:hAnsi="宋体" w:eastAsia="宋体" w:cs="宋体"/>
          <w:color w:val="000"/>
          <w:sz w:val="28"/>
          <w:szCs w:val="28"/>
        </w:rPr>
        <w:t xml:space="preserve">第二阶段：1958—1980年。我国坚持财政平衡的思想，没有发行国债，大多数年份预算保持平衡，即便有赤字，规模也很小，主要靠向中央银行透支解决。</w:t>
      </w:r>
    </w:p>
    <w:p>
      <w:pPr>
        <w:ind w:left="0" w:right="0" w:firstLine="560"/>
        <w:spacing w:before="450" w:after="450" w:line="312" w:lineRule="auto"/>
      </w:pPr>
      <w:r>
        <w:rPr>
          <w:rFonts w:ascii="宋体" w:hAnsi="宋体" w:eastAsia="宋体" w:cs="宋体"/>
          <w:color w:val="000"/>
          <w:sz w:val="28"/>
          <w:szCs w:val="28"/>
        </w:rPr>
        <w:t xml:space="preserve">第四阶段：1994年一1997年。由于国家预算体制改革，不再允许财政向中央银行透支解决赤字而改为发行国债，加之过于集中的还本付息，国债发行量呈现较大增幅。1994年国债发行量突破1000亿元，1995年以后，每年发行量均比上年增长30%以上，远高于同期财政收入年均增长速度和GDP的年均增长速度。</w:t>
      </w:r>
    </w:p>
    <w:p>
      <w:pPr>
        <w:ind w:left="0" w:right="0" w:firstLine="560"/>
        <w:spacing w:before="450" w:after="450" w:line="312" w:lineRule="auto"/>
      </w:pPr>
      <w:r>
        <w:rPr>
          <w:rFonts w:ascii="宋体" w:hAnsi="宋体" w:eastAsia="宋体" w:cs="宋体"/>
          <w:color w:val="000"/>
          <w:sz w:val="28"/>
          <w:szCs w:val="28"/>
        </w:rPr>
        <w:t xml:space="preserve">（二）国债对经济的促进作用</w:t>
      </w:r>
    </w:p>
    <w:p>
      <w:pPr>
        <w:ind w:left="0" w:right="0" w:firstLine="560"/>
        <w:spacing w:before="450" w:after="450" w:line="312" w:lineRule="auto"/>
      </w:pPr>
      <w:r>
        <w:rPr>
          <w:rFonts w:ascii="宋体" w:hAnsi="宋体" w:eastAsia="宋体" w:cs="宋体"/>
          <w:color w:val="000"/>
          <w:sz w:val="28"/>
          <w:szCs w:val="28"/>
        </w:rPr>
        <w:t xml:space="preserve">L GDP=6.22+0.63×L DEBT R2=O.97 t检验值： (24.5) (18.5)</w:t>
      </w:r>
    </w:p>
    <w:p>
      <w:pPr>
        <w:ind w:left="0" w:right="0" w:firstLine="560"/>
        <w:spacing w:before="450" w:after="450" w:line="312" w:lineRule="auto"/>
      </w:pPr>
      <w:r>
        <w:rPr>
          <w:rFonts w:ascii="宋体" w:hAnsi="宋体" w:eastAsia="宋体" w:cs="宋体"/>
          <w:color w:val="000"/>
          <w:sz w:val="28"/>
          <w:szCs w:val="28"/>
        </w:rPr>
        <w:t xml:space="preserve">变量统计显著，F统计值为342.8，基本通过检验。 GDP与国债发行额之间成正比，且国债发行对GDP的弹性为0.63，可见国债对国民经济增长有很大正面作用。</w:t>
      </w:r>
    </w:p>
    <w:p>
      <w:pPr>
        <w:ind w:left="0" w:right="0" w:firstLine="560"/>
        <w:spacing w:before="450" w:after="450" w:line="312" w:lineRule="auto"/>
      </w:pPr>
      <w:r>
        <w:rPr>
          <w:rFonts w:ascii="宋体" w:hAnsi="宋体" w:eastAsia="宋体" w:cs="宋体"/>
          <w:color w:val="000"/>
          <w:sz w:val="28"/>
          <w:szCs w:val="28"/>
        </w:rPr>
        <w:t xml:space="preserve">二、我国国债规模指标分析</w:t>
      </w:r>
    </w:p>
    <w:p>
      <w:pPr>
        <w:ind w:left="0" w:right="0" w:firstLine="560"/>
        <w:spacing w:before="450" w:after="450" w:line="312" w:lineRule="auto"/>
      </w:pPr>
      <w:r>
        <w:rPr>
          <w:rFonts w:ascii="宋体" w:hAnsi="宋体" w:eastAsia="宋体" w:cs="宋体"/>
          <w:color w:val="000"/>
          <w:sz w:val="28"/>
          <w:szCs w:val="28"/>
        </w:rPr>
        <w:t xml:space="preserve">决定或影响一个国家国债规模的因素有很多，而且每个国家的经济体制、经济发展程度以及各种经济条件和状况都存在很大差异，所以我们不能简单地用其他国家或组织的国债规模指标来衡量我国国债规模。从我国的具体实际来看，我国国债规模的相关指标主要包括：国债发行额、国债余额、国债还本付息额、全国和中央的财政支出、全国和中央的财政收入、GDP、居民储蓄额。下面将衡量我国国债规模的指标分为两方面：应债能力指标和偿债能力指标。为配合下文的分析，表1给出了自1990年来我国国债规模相关因素的统计与衡量国债规模的各项指标值。</w:t>
      </w:r>
    </w:p>
    <w:p>
      <w:pPr>
        <w:ind w:left="0" w:right="0" w:firstLine="560"/>
        <w:spacing w:before="450" w:after="450" w:line="312" w:lineRule="auto"/>
      </w:pPr>
      <w:r>
        <w:rPr>
          <w:rFonts w:ascii="宋体" w:hAnsi="宋体" w:eastAsia="宋体" w:cs="宋体"/>
          <w:color w:val="000"/>
          <w:sz w:val="28"/>
          <w:szCs w:val="28"/>
        </w:rPr>
        <w:t xml:space="preserve">（一）应债能力指标</w:t>
      </w:r>
    </w:p>
    <w:p>
      <w:pPr>
        <w:ind w:left="0" w:right="0" w:firstLine="560"/>
        <w:spacing w:before="450" w:after="450" w:line="312" w:lineRule="auto"/>
      </w:pPr>
      <w:r>
        <w:rPr>
          <w:rFonts w:ascii="宋体" w:hAnsi="宋体" w:eastAsia="宋体" w:cs="宋体"/>
          <w:color w:val="000"/>
          <w:sz w:val="28"/>
          <w:szCs w:val="28"/>
        </w:rPr>
        <w:t xml:space="preserve">3.居民应债能力(国债发行额/当年城乡居民储蓄存款余额)。从债权债务关系看，政府是净债务主体，居民是净债权主体。因此，国民经济的应债能力最终主要落实到居民的应债能力上。从表1可以看出，尽管近年来我国国债发行规模增长很快，国债发行额与城乡居民储蓄存款余额的比率逐步提高，但由于城乡居民储蓄存款余额也在快速增长，所以国债发行额占居民储蓄存款余额的比率仍较低，居民购买国债的应债能力仍有较大潜力。</w:t>
      </w:r>
    </w:p>
    <w:p>
      <w:pPr>
        <w:ind w:left="0" w:right="0" w:firstLine="560"/>
        <w:spacing w:before="450" w:after="450" w:line="312" w:lineRule="auto"/>
      </w:pPr>
      <w:r>
        <w:rPr>
          <w:rFonts w:ascii="宋体" w:hAnsi="宋体" w:eastAsia="宋体" w:cs="宋体"/>
          <w:color w:val="000"/>
          <w:sz w:val="28"/>
          <w:szCs w:val="28"/>
        </w:rPr>
        <w:t xml:space="preserve">（二）偿债能力指标</w:t>
      </w:r>
    </w:p>
    <w:p>
      <w:pPr>
        <w:ind w:left="0" w:right="0" w:firstLine="560"/>
        <w:spacing w:before="450" w:after="450" w:line="312" w:lineRule="auto"/>
      </w:pPr>
      <w:r>
        <w:rPr>
          <w:rFonts w:ascii="宋体" w:hAnsi="宋体" w:eastAsia="宋体" w:cs="宋体"/>
          <w:color w:val="000"/>
          <w:sz w:val="28"/>
          <w:szCs w:val="28"/>
        </w:rPr>
        <w:t xml:space="preserve">我国近些年由于国债规模的膨胀，加上新发国债期限较短，还本付息的支出负担日益沉重，偿债压力会进一步扩大。此外，我国的国债期限结构不甚合理，国债偿还期过于集中在“九五”后期和“十五”时期，我国今后一段时间还要面临偿债高峰的问题。在我国财政尤其是中央财政困难不能得到根本扭转的背景下，就不得不利用发新债来还旧债，后果是国债规模越来越大，极大地加剧了国债的规模风险。从上述的指标看，我国国债规模从应债能力角度，还具有一定的发债空间;但从偿债能力角度，则具有不容忽视的风险。</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以上只是从应债能力与偿债能力的角度分析了我国国债的规模。事实上，影响我国国债规模的因素还有很多，并且难以量化，主要有以下几个方面：</w:t>
      </w:r>
    </w:p>
    <w:p>
      <w:pPr>
        <w:ind w:left="0" w:right="0" w:firstLine="560"/>
        <w:spacing w:before="450" w:after="450" w:line="312" w:lineRule="auto"/>
      </w:pPr>
      <w:r>
        <w:rPr>
          <w:rFonts w:ascii="宋体" w:hAnsi="宋体" w:eastAsia="宋体" w:cs="宋体"/>
          <w:color w:val="000"/>
          <w:sz w:val="28"/>
          <w:szCs w:val="28"/>
        </w:rPr>
        <w:t xml:space="preserve">1.国家综合负债。国家综合负债是指国债规模加上各种隐性债务和或有债务。</w:t>
      </w:r>
    </w:p>
    <w:p>
      <w:pPr>
        <w:ind w:left="0" w:right="0" w:firstLine="560"/>
        <w:spacing w:before="450" w:after="450" w:line="312" w:lineRule="auto"/>
      </w:pPr>
      <w:r>
        <w:rPr>
          <w:rFonts w:ascii="宋体" w:hAnsi="宋体" w:eastAsia="宋体" w:cs="宋体"/>
          <w:color w:val="000"/>
          <w:sz w:val="28"/>
          <w:szCs w:val="28"/>
        </w:rPr>
        <w:t xml:space="preserve">3.国债资金运用的效果。由于我国缺乏对资金使用效益的监管制度，加上地方政府对资金的争夺，项目缺乏可行性研究等，使得国债的利用效率很低，造成了很大的浪费。另外，我国国债还属于筹资型国债，国债资金用于建设性支出的比例还比较低，形成“赤字债务化，债务消费化”的倾向，这势必影响国债的实际规模。</w:t>
      </w:r>
    </w:p>
    <w:p>
      <w:pPr>
        <w:ind w:left="0" w:right="0" w:firstLine="560"/>
        <w:spacing w:before="450" w:after="450" w:line="312" w:lineRule="auto"/>
      </w:pPr>
      <w:r>
        <w:rPr>
          <w:rFonts w:ascii="宋体" w:hAnsi="宋体" w:eastAsia="宋体" w:cs="宋体"/>
          <w:color w:val="000"/>
          <w:sz w:val="28"/>
          <w:szCs w:val="28"/>
        </w:rPr>
        <w:t xml:space="preserve">4.中央银行对国债的需求。就货币政策而言，央行在国债市场上的公开市场业务，是调节货币供给量的一个重要政策工具。中央银行为便于公开市场操作则更关注国债的高流动性，希望多发行短期国债，并要求国债达到一定的规模，不能仅以财政赤字的消除为限。因此，在国债规模控制中，既要考虑财政原则，也要考虑央行公开市场操作的需要，选择合适的规模和期限结构。</w:t>
      </w:r>
    </w:p>
    <w:p>
      <w:pPr>
        <w:ind w:left="0" w:right="0" w:firstLine="560"/>
        <w:spacing w:before="450" w:after="450" w:line="312" w:lineRule="auto"/>
      </w:pPr>
      <w:r>
        <w:rPr>
          <w:rFonts w:ascii="宋体" w:hAnsi="宋体" w:eastAsia="宋体" w:cs="宋体"/>
          <w:color w:val="000"/>
          <w:sz w:val="28"/>
          <w:szCs w:val="28"/>
        </w:rPr>
        <w:t xml:space="preserve">因此，保持我国国债规模的可持续性，需要考虑各方面的因素，逐步调整国债数量和品种期限结构，同时量化和控制其它政府债务，才能真正发挥国债政策的宏观经济调节作用。</w:t>
      </w:r>
    </w:p>
    <w:p>
      <w:pPr>
        <w:ind w:left="0" w:right="0" w:firstLine="560"/>
        <w:spacing w:before="450" w:after="450" w:line="312" w:lineRule="auto"/>
      </w:pPr>
      <w:r>
        <w:rPr>
          <w:rFonts w:ascii="宋体" w:hAnsi="宋体" w:eastAsia="宋体" w:cs="宋体"/>
          <w:color w:val="000"/>
          <w:sz w:val="28"/>
          <w:szCs w:val="28"/>
        </w:rPr>
        <w:t xml:space="preserve">上文就是论文网给您带来的国债研究论文—浅析我国国债规模的现状，希望可以更好的帮助到您!!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2025-04-28T03:04:35+08:00</dcterms:created>
  <dcterms:modified xsi:type="dcterms:W3CDTF">2025-04-28T03:04:35+08:00</dcterms:modified>
</cp:coreProperties>
</file>

<file path=docProps/custom.xml><?xml version="1.0" encoding="utf-8"?>
<Properties xmlns="http://schemas.openxmlformats.org/officeDocument/2006/custom-properties" xmlns:vt="http://schemas.openxmlformats.org/officeDocument/2006/docPropsVTypes"/>
</file>