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低碳经济对我国出口贸易的影响</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w:t>
      </w:r>
    </w:p>
    <w:p>
      <w:pPr>
        <w:ind w:left="0" w:right="0" w:firstLine="560"/>
        <w:spacing w:before="450" w:after="450" w:line="312" w:lineRule="auto"/>
      </w:pPr>
      <w:r>
        <w:rPr>
          <w:rFonts w:ascii="宋体" w:hAnsi="宋体" w:eastAsia="宋体" w:cs="宋体"/>
          <w:color w:val="000"/>
          <w:sz w:val="28"/>
          <w:szCs w:val="28"/>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及应对的措施。</w:t>
      </w:r>
    </w:p>
    <w:p>
      <w:pPr>
        <w:ind w:left="0" w:right="0" w:firstLine="560"/>
        <w:spacing w:before="450" w:after="450" w:line="312" w:lineRule="auto"/>
      </w:pPr>
      <w:r>
        <w:rPr>
          <w:rFonts w:ascii="宋体" w:hAnsi="宋体" w:eastAsia="宋体" w:cs="宋体"/>
          <w:color w:val="000"/>
          <w:sz w:val="28"/>
          <w:szCs w:val="28"/>
        </w:rPr>
        <w:t xml:space="preserve">【关键词】低碳经济 出口贸易 影响 策略</w:t>
      </w:r>
    </w:p>
    <w:p>
      <w:pPr>
        <w:ind w:left="0" w:right="0" w:firstLine="560"/>
        <w:spacing w:before="450" w:after="450" w:line="312" w:lineRule="auto"/>
      </w:pPr>
      <w:r>
        <w:rPr>
          <w:rFonts w:ascii="宋体" w:hAnsi="宋体" w:eastAsia="宋体" w:cs="宋体"/>
          <w:color w:val="000"/>
          <w:sz w:val="28"/>
          <w:szCs w:val="28"/>
        </w:rPr>
        <w:t xml:space="preserve">1低碳经济的概述</w:t>
      </w:r>
    </w:p>
    <w:p>
      <w:pPr>
        <w:ind w:left="0" w:right="0" w:firstLine="560"/>
        <w:spacing w:before="450" w:after="450" w:line="312" w:lineRule="auto"/>
      </w:pPr>
      <w:r>
        <w:rPr>
          <w:rFonts w:ascii="宋体" w:hAnsi="宋体" w:eastAsia="宋体" w:cs="宋体"/>
          <w:color w:val="000"/>
          <w:sz w:val="28"/>
          <w:szCs w:val="28"/>
        </w:rPr>
        <w:t xml:space="preserve">202_年英国政府在《我们能源的未来:创建低碳经济》中首次提出了低碳经济的概念。对于低碳经济的含义，我们可以这样理解：就是在可持续发展理念下，以低能耗、低污染、低排放为基础的经济模式，减少高碳能的消耗，减少温室气体排放，达到生态环境与经济发展相协调的一种经济发展模式，并辐射到所有产业领域。清洁能源的结构问题和高能源的利用效率是低碳经济的实质，而其核心则是能源技术的创新、制度的创新以及人类生存发展观念的根本性转变。中国属于世界第二大能源生产国的阵营，欧美、日本等西方发达国家是我国的主要贸易伙伴。我们在“十二五”期间向世界承诺，到202_年实现单位国内生产总值二氧化碳排放比202_年下降40%-50%，这意味着经济增长方式和产业结构向低碳经济转型是我国面临的必然选择。</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2.1设置关税等贸易壁垒，相关产业产品成本增加，丧失价格优势</w:t>
      </w:r>
    </w:p>
    <w:p>
      <w:pPr>
        <w:ind w:left="0" w:right="0" w:firstLine="560"/>
        <w:spacing w:before="450" w:after="450" w:line="312" w:lineRule="auto"/>
      </w:pPr>
      <w:r>
        <w:rPr>
          <w:rFonts w:ascii="宋体" w:hAnsi="宋体" w:eastAsia="宋体" w:cs="宋体"/>
          <w:color w:val="000"/>
          <w:sz w:val="28"/>
          <w:szCs w:val="28"/>
        </w:rPr>
        <w:t xml:space="preserve">近年来，西方发达国家一直在探讨对发展中国家征收炭关税，即对高耗能产品的进口征收二氧化碳排放关税。若西方发达国家对我国高碳产业产品增收高额的“碳关税”，将使我国产品出口数量受到限制，造成出口成本增加，产品竞争力下降，最终产生贸易限制效应。</w:t>
      </w:r>
    </w:p>
    <w:p>
      <w:pPr>
        <w:ind w:left="0" w:right="0" w:firstLine="560"/>
        <w:spacing w:before="450" w:after="450" w:line="312" w:lineRule="auto"/>
      </w:pPr>
      <w:r>
        <w:rPr>
          <w:rFonts w:ascii="宋体" w:hAnsi="宋体" w:eastAsia="宋体" w:cs="宋体"/>
          <w:color w:val="000"/>
          <w:sz w:val="28"/>
          <w:szCs w:val="28"/>
        </w:rPr>
        <w:t xml:space="preserve">2.2设置非关税壁垒，中国部分产品被“标准”拒之门外</w:t>
      </w:r>
    </w:p>
    <w:p>
      <w:pPr>
        <w:ind w:left="0" w:right="0" w:firstLine="560"/>
        <w:spacing w:before="450" w:after="450" w:line="312" w:lineRule="auto"/>
      </w:pPr>
      <w:r>
        <w:rPr>
          <w:rFonts w:ascii="宋体" w:hAnsi="宋体" w:eastAsia="宋体" w:cs="宋体"/>
          <w:color w:val="000"/>
          <w:sz w:val="28"/>
          <w:szCs w:val="28"/>
        </w:rPr>
        <w:t xml:space="preserve">设置市场准入标准的认证是西方国家非关税壁垒的典型做法。如此一来，不达标的产品将被排除在市场大门之外，为此在西方标准的认证工作中生产厂商不得不将大量的人力和资金投入其中，从而造成产品成本的增加，以及产品市场竞争力的降低。</w:t>
      </w:r>
    </w:p>
    <w:p>
      <w:pPr>
        <w:ind w:left="0" w:right="0" w:firstLine="560"/>
        <w:spacing w:before="450" w:after="450" w:line="312" w:lineRule="auto"/>
      </w:pPr>
      <w:r>
        <w:rPr>
          <w:rFonts w:ascii="宋体" w:hAnsi="宋体" w:eastAsia="宋体" w:cs="宋体"/>
          <w:color w:val="000"/>
          <w:sz w:val="28"/>
          <w:szCs w:val="28"/>
        </w:rPr>
        <w:t xml:space="preserve">3低碳经济下促进我国出口贸易健康发展应采取的措施</w:t>
      </w:r>
    </w:p>
    <w:p>
      <w:pPr>
        <w:ind w:left="0" w:right="0" w:firstLine="560"/>
        <w:spacing w:before="450" w:after="450" w:line="312" w:lineRule="auto"/>
      </w:pPr>
      <w:r>
        <w:rPr>
          <w:rFonts w:ascii="宋体" w:hAnsi="宋体" w:eastAsia="宋体" w:cs="宋体"/>
          <w:color w:val="000"/>
          <w:sz w:val="28"/>
          <w:szCs w:val="28"/>
        </w:rPr>
        <w:t xml:space="preserve">(1)调整产业结构，优化贸易结构，加大服务贸易的比重。国家进一步通过相关产业政策的制定，鼓励和支持发展先进生产能力，限制和淘汰落后生产能力，防止盲目投资和低水平重复建设，促进产业结构优化升级，使中国的产业结构向健康，合理，高效，节约和生态型发展转变，使中国的产业结构具备可持续发展的特征。同时，要逐步改变目前我国出口以劳动密集型和资源密集型为主的现状，就必须以资金为导向，加大加快高新技术企业的扶持和发展，提高出口产品的技术含量和附加值，提升出口型企业生产内的自主知识产权。另外，我国还应通过制定政策来鼓励低耗能产品的出口，限制高耗能产品的出口，通过降低高耗能产品的进口关税来鼓励进口，从而改变进出口商品的结构。</w:t>
      </w:r>
    </w:p>
    <w:p>
      <w:pPr>
        <w:ind w:left="0" w:right="0" w:firstLine="560"/>
        <w:spacing w:before="450" w:after="450" w:line="312" w:lineRule="auto"/>
      </w:pPr>
      <w:r>
        <w:rPr>
          <w:rFonts w:ascii="宋体" w:hAnsi="宋体" w:eastAsia="宋体" w:cs="宋体"/>
          <w:color w:val="000"/>
          <w:sz w:val="28"/>
          <w:szCs w:val="28"/>
        </w:rPr>
        <w:t xml:space="preserve">(2)积极参与国际多边协定中环境条款的讨论和谈判，加强同发达国家的技术合作，推动低碳技术的引进和自主创新。发达国家推动的“低碳经济”在本质上与我国建设资源节约型、环境友好型社会，促进可持续发展的目标没有冲突。因此，在国际气候变化及减排问题上我国应坚持立场，与石油供应国和发展中外贸大国形成战略联盟，从而提高与西方发达国家的谈判能力。另外，通过广泛开展低碳技术的国际合作，鼓励低碳经济技术的国际直接投资与合作交流，同时推动低碳技术的引进和自主创新，从而最大程度的降低企业生产成本，促进国内低碳经济发展。</w:t>
      </w:r>
    </w:p>
    <w:p>
      <w:pPr>
        <w:ind w:left="0" w:right="0" w:firstLine="560"/>
        <w:spacing w:before="450" w:after="450" w:line="312" w:lineRule="auto"/>
      </w:pPr>
      <w:r>
        <w:rPr>
          <w:rFonts w:ascii="宋体" w:hAnsi="宋体" w:eastAsia="宋体" w:cs="宋体"/>
          <w:color w:val="000"/>
          <w:sz w:val="28"/>
          <w:szCs w:val="28"/>
        </w:rPr>
        <w:t xml:space="preserve">4思考与展望</w:t>
      </w:r>
    </w:p>
    <w:p>
      <w:pPr>
        <w:ind w:left="0" w:right="0" w:firstLine="560"/>
        <w:spacing w:before="450" w:after="450" w:line="312" w:lineRule="auto"/>
      </w:pPr>
      <w:r>
        <w:rPr>
          <w:rFonts w:ascii="宋体" w:hAnsi="宋体" w:eastAsia="宋体" w:cs="宋体"/>
          <w:color w:val="000"/>
          <w:sz w:val="28"/>
          <w:szCs w:val="28"/>
        </w:rPr>
        <w:t xml:space="preserve">从当前的国际态势来看，发展低碳经济已然是大势所趋，但也面临着不少的障碍，特别是低碳理念与低碳实际之间存在的矛盾。在面对日趋激烈的竞争，新的国际规则的倒逼以及新的贸易壁垒也呼之欲出的局面，要想赢得发展的先机必须要实现低碳转型。发展低碳经济的成熟经验在我国还比较缺乏，但完全可以“一边研究、一边推进”、“摸着石头过河”。建设低碳经济要以地区发展战略规划为基础，分步骤、分阶段、有节制地实施“减排”：节能减排，尽可能的减少碳排放是短期内的工作重点;中期的工作目标是努力实现保持温室气体排放的增长速度小于经济增长速度;保持经济增长的同时实现绝对排放量的减少则是长期的工作目标。要实现低碳的转型，在完善基础设施建设、调整产业结构的同时，还必须要大力发展第三产业，培育新的经济增长点。对于企业自身来说，要把企业利益与社会利益结合在一起，树立良好的绿色环保意识，积极主动的完成企业生产经营的转型与升级。同时在全社会大力推行低碳理念，将低碳理念融入经济发展、城市建设和人民生活之中，对能源消耗和污染排放要严管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[1]钟劲松.我国发展碳交易市场策略研究[J].价格理论与实践,202_(7).</w:t>
      </w:r>
    </w:p>
    <w:p>
      <w:pPr>
        <w:ind w:left="0" w:right="0" w:firstLine="560"/>
        <w:spacing w:before="450" w:after="450" w:line="312" w:lineRule="auto"/>
      </w:pPr>
      <w:r>
        <w:rPr>
          <w:rFonts w:ascii="宋体" w:hAnsi="宋体" w:eastAsia="宋体" w:cs="宋体"/>
          <w:color w:val="000"/>
          <w:sz w:val="28"/>
          <w:szCs w:val="28"/>
        </w:rPr>
        <w:t xml:space="preserve">[2]黄晓凤.碳关税”壁垒对我国高碳产业的影响及应对策略[J].经济纵横,202_(3).</w:t>
      </w:r>
    </w:p>
    <w:p>
      <w:pPr>
        <w:ind w:left="0" w:right="0" w:firstLine="560"/>
        <w:spacing w:before="450" w:after="450" w:line="312" w:lineRule="auto"/>
      </w:pPr>
      <w:r>
        <w:rPr>
          <w:rFonts w:ascii="宋体" w:hAnsi="宋体" w:eastAsia="宋体" w:cs="宋体"/>
          <w:color w:val="000"/>
          <w:sz w:val="28"/>
          <w:szCs w:val="28"/>
        </w:rPr>
        <w:t xml:space="preserve">[3]于立新,江皎.低碳经济压力下的可持续贸易发展战略[J].红旗文稿,202_(2).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2025-02-02T10:45:37+08:00</dcterms:created>
  <dcterms:modified xsi:type="dcterms:W3CDTF">2025-02-02T10:45:37+08:00</dcterms:modified>
</cp:coreProperties>
</file>

<file path=docProps/custom.xml><?xml version="1.0" encoding="utf-8"?>
<Properties xmlns="http://schemas.openxmlformats.org/officeDocument/2006/custom-properties" xmlns:vt="http://schemas.openxmlformats.org/officeDocument/2006/docPropsVTypes"/>
</file>