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税收立法听证制度研究</w:t>
      </w:r>
      <w:bookmarkEnd w:id="1"/>
    </w:p>
    <w:p>
      <w:pPr>
        <w:jc w:val="center"/>
        <w:spacing w:before="0" w:after="450"/>
      </w:pPr>
      <w:r>
        <w:rPr>
          <w:rFonts w:ascii="Arial" w:hAnsi="Arial" w:eastAsia="Arial" w:cs="Arial"/>
          <w:color w:val="999999"/>
          <w:sz w:val="20"/>
          <w:szCs w:val="20"/>
        </w:rPr>
        <w:t xml:space="preserve">来源：网络  作者：红叶飘零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税收立法听证制度研究 税收立法听证制度研究 税收立法听证制度研究  内容提要：由司法听证演变而来的立法听证制度服务于立法的法治化、民主化和科学化。税收作为政府存在和运作的财政来源，直接关系到每个社会成员的经济利益，因此税法的制定迫切需要一种...</w:t>
      </w:r>
    </w:p>
    <w:p>
      <w:pPr>
        <w:ind w:left="0" w:right="0" w:firstLine="560"/>
        <w:spacing w:before="450" w:after="450" w:line="312" w:lineRule="auto"/>
      </w:pPr>
      <w:r>
        <w:rPr>
          <w:rFonts w:ascii="宋体" w:hAnsi="宋体" w:eastAsia="宋体" w:cs="宋体"/>
          <w:color w:val="000"/>
          <w:sz w:val="28"/>
          <w:szCs w:val="28"/>
        </w:rPr>
        <w:t xml:space="preserve">税收立法听证制度研究 税收立法听证制度研究 税收立法听证制度研究</w:t>
      </w:r>
    </w:p>
    <w:p>
      <w:pPr>
        <w:ind w:left="0" w:right="0" w:firstLine="560"/>
        <w:spacing w:before="450" w:after="450" w:line="312" w:lineRule="auto"/>
      </w:pPr>
      <w:r>
        <w:rPr>
          <w:rFonts w:ascii="宋体" w:hAnsi="宋体" w:eastAsia="宋体" w:cs="宋体"/>
          <w:color w:val="000"/>
          <w:sz w:val="28"/>
          <w:szCs w:val="28"/>
        </w:rPr>
        <w:t xml:space="preserve">内容提要：由司法听证演变而来的立法听证制度服务于立法的法治化、民主化和科学化。税收作为政府存在和运作的财政来源，直接关系到每个社会成员的经济利益，因此税法的制定迫切需要一种体现民主参与和科学决策的程序性制度。立法听证制度引入税收立法是民主法治建设的必然走向。税收立法听证制度在操作程序上亦有其独特之处。</w:t>
      </w:r>
    </w:p>
    <w:p>
      <w:pPr>
        <w:ind w:left="0" w:right="0" w:firstLine="560"/>
        <w:spacing w:before="450" w:after="450" w:line="312" w:lineRule="auto"/>
      </w:pPr>
      <w:r>
        <w:rPr>
          <w:rFonts w:ascii="宋体" w:hAnsi="宋体" w:eastAsia="宋体" w:cs="宋体"/>
          <w:color w:val="000"/>
          <w:sz w:val="28"/>
          <w:szCs w:val="28"/>
        </w:rPr>
        <w:t xml:space="preserve">关键词：税法，立法，立法听证制度</w:t>
      </w:r>
    </w:p>
    <w:p>
      <w:pPr>
        <w:ind w:left="0" w:right="0" w:firstLine="560"/>
        <w:spacing w:before="450" w:after="450" w:line="312" w:lineRule="auto"/>
      </w:pPr>
      <w:r>
        <w:rPr>
          <w:rFonts w:ascii="宋体" w:hAnsi="宋体" w:eastAsia="宋体" w:cs="宋体"/>
          <w:color w:val="000"/>
          <w:sz w:val="28"/>
          <w:szCs w:val="28"/>
        </w:rPr>
        <w:t xml:space="preserve">一、立法听证制度的源流与本质</w:t>
      </w:r>
    </w:p>
    <w:p>
      <w:pPr>
        <w:ind w:left="0" w:right="0" w:firstLine="560"/>
        <w:spacing w:before="450" w:after="450" w:line="312" w:lineRule="auto"/>
      </w:pPr>
      <w:r>
        <w:rPr>
          <w:rFonts w:ascii="宋体" w:hAnsi="宋体" w:eastAsia="宋体" w:cs="宋体"/>
          <w:color w:val="000"/>
          <w:sz w:val="28"/>
          <w:szCs w:val="28"/>
        </w:rPr>
        <w:t xml:space="preserve">立法听证制度是借鉴和移植司法听证制度而形成的一项程序性制度，肇端于英国。“自然正义”（natural justice）原则要求裁判者听取双方的陈述。《圣经》中“既听取隆著者也听取卑微者”的箴言，在司法上落实为“任何人的辩护必须被公平地听取”（a man‘s defence must always be fairly heard）原则。这是法官据以控制公共行为（public behavior）的程序手段之一，也被认为是现代听证制度的直接的法理基础。[3]在美国，与“自然正义”相对应的术语是“正当法律程序”（due process of law），体现为“实体性正当程序”（substantive due process）和“程序性正当程序”（procedural due process）两部分。前者具体铭刻于联邦宪法第14条修正案，即“无论何州不得不经正当法律程序而剥夺任何人之生命、自由或财产”；而后者运用得更为灵活，从司法的“两造对抗”逐步扩大到行政和立法领域。经过50年的发展，美国的立法听证制度日益完善，堪称世界上立法听证制度最完备的国家。随后，欧洲大陆以及亚洲的日本等主要发达资本主义国家也相继建立了自己的立法听证体系。</w:t>
      </w:r>
    </w:p>
    <w:p>
      <w:pPr>
        <w:ind w:left="0" w:right="0" w:firstLine="560"/>
        <w:spacing w:before="450" w:after="450" w:line="312" w:lineRule="auto"/>
      </w:pPr>
      <w:r>
        <w:rPr>
          <w:rFonts w:ascii="宋体" w:hAnsi="宋体" w:eastAsia="宋体" w:cs="宋体"/>
          <w:color w:val="000"/>
          <w:sz w:val="28"/>
          <w:szCs w:val="28"/>
        </w:rPr>
        <w:t xml:space="preserve">立法听证的核心就是给予所制定的法律法规有直接利害关系的当事人一个陈述意见表达观点的机会，它的本质是一种程序法，是保证立法活动顺利进行的程序法，是对实体法的必要补充。现代政治哲学和法哲学对政府[4]权力合法性的质疑，推动了权力控制的实践，即用行政法等实体法的形式，让公权力在既定的轨道上运行。“实体法的控权效果是与其缜密程度成正比的。”[5]然而政府在面对复杂多变的社会生活时，要求权力行使的灵活性，即允许权力在一定范围内有自由裁量的空间，由此实体法对权力的控制产生了困境。因为实体法对权力运作范围的合理推定不是自足的，于是程序法开始被人们所重视，以此为契机，听证制度从司法领域扩展到立法领域，从事后补救走向事先预防。听证制度给利害关系人和政府一个博弈的平台，在“讨价还价”（bargain）的公平对抗中，来求证权力运作的界限。</w:t>
      </w:r>
    </w:p>
    <w:p>
      <w:pPr>
        <w:ind w:left="0" w:right="0" w:firstLine="560"/>
        <w:spacing w:before="450" w:after="450" w:line="312" w:lineRule="auto"/>
      </w:pPr>
      <w:r>
        <w:rPr>
          <w:rFonts w:ascii="宋体" w:hAnsi="宋体" w:eastAsia="宋体" w:cs="宋体"/>
          <w:color w:val="000"/>
          <w:sz w:val="28"/>
          <w:szCs w:val="28"/>
        </w:rPr>
        <w:t xml:space="preserve">二、立法听证制度引入税收立法的必要性</w:t>
      </w:r>
    </w:p>
    <w:p>
      <w:pPr>
        <w:ind w:left="0" w:right="0" w:firstLine="560"/>
        <w:spacing w:before="450" w:after="450" w:line="312" w:lineRule="auto"/>
      </w:pPr>
      <w:r>
        <w:rPr>
          <w:rFonts w:ascii="宋体" w:hAnsi="宋体" w:eastAsia="宋体" w:cs="宋体"/>
          <w:color w:val="000"/>
          <w:sz w:val="28"/>
          <w:szCs w:val="28"/>
        </w:rPr>
        <w:t xml:space="preserve">第一，满足税收立法法治化的要求。税收法定主义原则是税法的最高法律原则，其基本含义是税法主体及其权利义务由法律加以确定。国民根据法律的规定纳税，政府根据法律的规定征税。而规定纳税和征税关系的法即税法，由此，立法的法治化是税收法定主义的前提和依据，当且仅当所制定的税法是良法，才能要求税法主体依法办事。立法的法治化，“要求立法者在立法过程中守法，遵守法定权限，遵循法定程序，从而保证立法内容的合法性。”[7]税收立法应当以宪法为依据，遵守《立法法》的规定，立法听证制度为《立法法》所确认，当然适用于税收立法。如果税收立法程序存在规制的缺失，立法的随意性将大大增加，导致立法成为征税权滥用、侵犯公民财产利益的工具，不仅损害税法的权威，而且影响到政府的社会公认度。此外，从立法听证本质上看，作为一种程序性规则，能够防止各种人治的因素，如领导指示，主观随意性等等，保证立法过程的公开性透明性。</w:t>
      </w:r>
    </w:p>
    <w:p>
      <w:pPr>
        <w:ind w:left="0" w:right="0" w:firstLine="560"/>
        <w:spacing w:before="450" w:after="450" w:line="312" w:lineRule="auto"/>
      </w:pPr>
      <w:r>
        <w:rPr>
          <w:rFonts w:ascii="宋体" w:hAnsi="宋体" w:eastAsia="宋体" w:cs="宋体"/>
          <w:color w:val="000"/>
          <w:sz w:val="28"/>
          <w:szCs w:val="28"/>
        </w:rPr>
        <w:t xml:space="preserve">第二，满足税收立法的民主化的要求。“民主是一种社会管理体制，在该体制中社会成员大体上能直接或间接地参与或可以参与影响全体成员的决策。”[8]从这个定义上看，民主与“参与影响全体成员的决策”相联系，也可以这样认为，当某个决策影响全体成员的利益，那么该决策的作出要求民主程序。税收“取之于民，用之于民”的特性反映人民主权国家的税收运作过程，从这个意义上说，税权是实现人民利益的需要，税权在根本上属于人民。纳税主体的范围随税种之别而有所不同，但就宏观而言，税赋的主要负担者是人民。税收的立法是民治的立法，组成社会的成员将其劳动成果的一部分贡献出来，而该集中起来的劳动成果又将使用于增加社会成员共同福利方面，这种关于贡献和再分配劳动成果的机制，是社会成员自治协商的产物。显然，从社会契约论的角度看，税收无非是每个人都将其经济利益的一部分置于公意的最高指导下，税法是社会成员间关于再分配的经济契约。那么，社会成员就有权对这个契约的制定发表自己的看法，税权和税法的产生是直接民主和公共契约的必然结果，因而税法比其他法律部门更要求民主的成分。但是直接民主下的税收公共契约，仅仅在非常之小的城邦国家才有实践意义。贡斯当和麦迪逊很快发现，在疆土广阔，人口众多的国家里，直接民主破产了，完全自治的税收契约也无法实现。社会成员由古代的全职公民（full-time citizen）变成了兼职公民（half-time citizen），公民不再亲自参加“影响全体成员的决策”，代议制的间接民主产生了并且成为现代民主的主要样式。我们不难发现，在代议制民主下，由人民选出代表组成立法机关，再由立法机关行使立法权，这个过程就有异化的可能，公意容易被私化，立法机关制定的规范性文件偏离甚至背叛了民意；而且选举的级数越高，民意的表达就越可能被掩盖。政府以民意制定税法的过程将轻易地被社会成员提出质疑。于是市民社会与政治国家的二元对立在税收领域中产生了。立法听证制度成为税收立法直接民主的渠道，它一头连接着政府当局的立法机关，另一头连接着纳税主体具体的现实的生计问题，各种利益冲突将通过这个渠道进行交流和对话，用文明的宽容的但又批判的方式进行税赋博弈。立法听证制度同时满足了促进税收立法民主化所必备的全部条件，即立法主体的广泛性，立法行为的制约性，立法内容的公平性和立法过程的程序性。</w:t>
      </w:r>
    </w:p>
    <w:p>
      <w:pPr>
        <w:ind w:left="0" w:right="0" w:firstLine="560"/>
        <w:spacing w:before="450" w:after="450" w:line="312" w:lineRule="auto"/>
      </w:pPr>
      <w:r>
        <w:rPr>
          <w:rFonts w:ascii="宋体" w:hAnsi="宋体" w:eastAsia="宋体" w:cs="宋体"/>
          <w:color w:val="000"/>
          <w:sz w:val="28"/>
          <w:szCs w:val="28"/>
        </w:rPr>
        <w:t xml:space="preserve">在宪政的维度中，税法是建立人民公意基础上，调整社会成员与政府之间债权债务关系的法律规范的总和。立法听证制度所蕴涵着的民主价值，是与税收立法内在要求吻合的，因而民主价值是该制度价值体系中的核心。税收不仅仅是国家取得财政收入的一种主要手段，而且是国家实行宏观调控的经济杠杆之一，因而具有较其他部门法更强的精确性，立法听证制度基于信息收集的科学性是税法合理性的保障。而民主化和科学化的目标，必须通过法治的形式得到实现，所以立法听证制度对税法制定三大贡献是相互融合的，这种融合是所制定的税法成为良法的程序性保证。</w:t>
      </w:r>
    </w:p>
    <w:p>
      <w:pPr>
        <w:ind w:left="0" w:right="0" w:firstLine="560"/>
        <w:spacing w:before="450" w:after="450" w:line="312" w:lineRule="auto"/>
      </w:pPr>
      <w:r>
        <w:rPr>
          <w:rFonts w:ascii="宋体" w:hAnsi="宋体" w:eastAsia="宋体" w:cs="宋体"/>
          <w:color w:val="000"/>
          <w:sz w:val="28"/>
          <w:szCs w:val="28"/>
        </w:rPr>
        <w:t xml:space="preserve">三、税收立法应当如何引入立法听证制度</w:t>
      </w:r>
    </w:p>
    <w:p>
      <w:pPr>
        <w:ind w:left="0" w:right="0" w:firstLine="560"/>
        <w:spacing w:before="450" w:after="450" w:line="312" w:lineRule="auto"/>
      </w:pPr>
      <w:r>
        <w:rPr>
          <w:rFonts w:ascii="宋体" w:hAnsi="宋体" w:eastAsia="宋体" w:cs="宋体"/>
          <w:color w:val="000"/>
          <w:sz w:val="28"/>
          <w:szCs w:val="28"/>
        </w:rPr>
        <w:t xml:space="preserve">（一）、立法听证制度引入的法律依据及其适用范围</w:t>
      </w:r>
    </w:p>
    <w:p>
      <w:pPr>
        <w:ind w:left="0" w:right="0" w:firstLine="560"/>
        <w:spacing w:before="450" w:after="450" w:line="312" w:lineRule="auto"/>
      </w:pPr>
      <w:r>
        <w:rPr>
          <w:rFonts w:ascii="宋体" w:hAnsi="宋体" w:eastAsia="宋体" w:cs="宋体"/>
          <w:color w:val="000"/>
          <w:sz w:val="28"/>
          <w:szCs w:val="28"/>
        </w:rPr>
        <w:t xml:space="preserve">立法听证制度的自身功能满足了人们对税法良法化的价值追求，不仅如此，现行的法律体系，也为该制度的引入提供了依据。《中华人民共和国宪法》第2条第3款规定：“人民依照法律规定，通过各种途径和形式，管理国家事务，管理经济和文化事业，管理社会事务。”第27条第2款也规定：“一切国家机关和国家机关工作人员必须依靠人民的支持，经常保持同人民的密切联系，倾听人民的意见和建议，接受人民的监督，努力为人民服务。”立法听证制度引入税收立法符合宪法的精神，人民有权利要求参加听证，国家机关应当给予意志表达的渠道。《国务院关于贯彻实施的通知》（国发[202_]11号）要求“坚持走群众路线，广泛听取意见，特别要重视基层群众、基本群众的意见，集思广益，多谋善断。在立法工作中要保障人民群众通过多种途径参与立法活动。”和“ 起草规章应当采取座谈会、论证会、听证会等多种形式，广泛听取有关机关、组织和公民尤其是基层组织、基层群众的意见。”国务院部委以及地方立法立法机关在制定较低阶位的税收立法性文件时，采用立法听证程序亦是合法的。</w:t>
      </w:r>
    </w:p>
    <w:p>
      <w:pPr>
        <w:ind w:left="0" w:right="0" w:firstLine="560"/>
        <w:spacing w:before="450" w:after="450" w:line="312" w:lineRule="auto"/>
      </w:pPr>
      <w:r>
        <w:rPr>
          <w:rFonts w:ascii="宋体" w:hAnsi="宋体" w:eastAsia="宋体" w:cs="宋体"/>
          <w:color w:val="000"/>
          <w:sz w:val="28"/>
          <w:szCs w:val="28"/>
        </w:rPr>
        <w:t xml:space="preserve">理论上认为，我国立法听证范围原则上包括，与人民群众切身利益密切相关的立法和立法机关认为有必要举行听证的情形。[9]税收立法显然可以归为与人民群众切身利益相关的情形。而税法体系又包括了税收实体法和税收程序法两个子体系，前者根据税种不同可以进一步分为流转税法、所得税法、财产税法、资源税法和行为税法等等；后者主要包括税务机关组织法，税收征收管理法等等。笔者认为，立法听证制度主要适用于前者，因为税收实体法所规定的内容直接影响着纳税人的财产利益，如果立法失误，将产生国家权力侵犯公民财产权的严重后果；至于后者，则更多体现着管理的理念，征税人与纳税人之间的冲突是偶然的、次要的，又有行政复议和行政诉讼法律体系作为补救机制，而且税收程序法一经制定，在一定时期内不会发生变动。鉴于听证制度的启动和运行要以相当的成本为代价，所以立法听证制度的适用范围主要是税收实体法的立法。</w:t>
      </w:r>
    </w:p>
    <w:p>
      <w:pPr>
        <w:ind w:left="0" w:right="0" w:firstLine="560"/>
        <w:spacing w:before="450" w:after="450" w:line="312" w:lineRule="auto"/>
      </w:pPr>
      <w:r>
        <w:rPr>
          <w:rFonts w:ascii="宋体" w:hAnsi="宋体" w:eastAsia="宋体" w:cs="宋体"/>
          <w:color w:val="000"/>
          <w:sz w:val="28"/>
          <w:szCs w:val="28"/>
        </w:rPr>
        <w:t xml:space="preserve">（二）、税收立法听证的参加主体</w:t>
      </w:r>
    </w:p>
    <w:p>
      <w:pPr>
        <w:ind w:left="0" w:right="0" w:firstLine="560"/>
        <w:spacing w:before="450" w:after="450" w:line="312" w:lineRule="auto"/>
      </w:pPr>
      <w:r>
        <w:rPr>
          <w:rFonts w:ascii="宋体" w:hAnsi="宋体" w:eastAsia="宋体" w:cs="宋体"/>
          <w:color w:val="000"/>
          <w:sz w:val="28"/>
          <w:szCs w:val="28"/>
        </w:rPr>
        <w:t xml:space="preserve">（三）、税收立法听证的程序</w:t>
      </w:r>
    </w:p>
    <w:p>
      <w:pPr>
        <w:ind w:left="0" w:right="0" w:firstLine="560"/>
        <w:spacing w:before="450" w:after="450" w:line="312" w:lineRule="auto"/>
      </w:pPr>
      <w:r>
        <w:rPr>
          <w:rFonts w:ascii="宋体" w:hAnsi="宋体" w:eastAsia="宋体" w:cs="宋体"/>
          <w:color w:val="000"/>
          <w:sz w:val="28"/>
          <w:szCs w:val="28"/>
        </w:rPr>
        <w:t xml:space="preserve">立法听证制度是程序性的规则，所蕴涵的价值，所实现的目标都要通过程序来实现，否则该制度将形同虚设，并造成政府资源的浪费。一般将立法听证程序分为三个基本步骤：准备程序，进行程序和笔录使用问题。[11]笔者仍以汽油柴油的消费税立法为例，进行具体分析。</w:t>
      </w:r>
    </w:p>
    <w:p>
      <w:pPr>
        <w:ind w:left="0" w:right="0" w:firstLine="560"/>
        <w:spacing w:before="450" w:after="450" w:line="312" w:lineRule="auto"/>
      </w:pPr>
      <w:r>
        <w:rPr>
          <w:rFonts w:ascii="宋体" w:hAnsi="宋体" w:eastAsia="宋体" w:cs="宋体"/>
          <w:color w:val="000"/>
          <w:sz w:val="28"/>
          <w:szCs w:val="28"/>
        </w:rPr>
        <w:t xml:space="preserve">第一，立法听证会的准备。国家税务总局和财政部在确定召开听证会后，发布公告和规范性法律文件的征求意见稿，拟定听证会的议题、时间、地点和相关权利义务，在规定期限内接受社会公众的申请。书面通知可以在部委定期的公报和政府网站上发布，可以向主要科研机构如社会科学院财政与贸易经济研究所、天则经济研究所和高校发出邀请函。鉴于税收立法多以中央立法为主，各地参加者直接现场参加未必现实，那么可以开辟网页吸收意见，发表意见者必须留下真实姓名，对自己的言行负责，遵守基本的说理规范，其意见才被立法机关采纳。</w:t>
      </w:r>
    </w:p>
    <w:p>
      <w:pPr>
        <w:ind w:left="0" w:right="0" w:firstLine="560"/>
        <w:spacing w:before="450" w:after="450" w:line="312" w:lineRule="auto"/>
      </w:pPr>
      <w:r>
        <w:rPr>
          <w:rFonts w:ascii="宋体" w:hAnsi="宋体" w:eastAsia="宋体" w:cs="宋体"/>
          <w:color w:val="000"/>
          <w:sz w:val="28"/>
          <w:szCs w:val="28"/>
        </w:rPr>
        <w:t xml:space="preserve">第二，立法听证会召开。由书记员宣读立法听证会的纪律，由主持人宣布主持人、听证员、书记员、当事人的名单以及工作单位和职务，介绍其他参加人，并询问回避事宜。立法机关介绍草案的内容，提出议题，并就有关问题接受参加人的询问。当事人和其他参加人围绕立法听证的议题发表意见。燃油的生产、进口企业以及交通运输企业可以提供合理的模型，说明税收问题对其行业的影响。环境保护机构可以提供统计分析的数据，说明三种燃油的污染问题。科研机构合高校的学者可以提供国外的或历史上的理论成果及个案材料，帮助确定博弈的均衡点。听证参加人在主持人的引导下相互辩论。立法机关作最后发言。听证笔录经由各方参加人核对签字，并收集各方提供的书面材料合证据。这一阶段，是立法听证的主要阶段，而立法听证的思想源于司法，司法程序当然可以予以借鉴。“审判型听证”将是税法立法听证的发展方向，在这个模式下，主持人和听证员完全独立于国家税务总局和财政部，可以是民间学术机构的公共知识分子，而包括立法起草小组成员在内的其他参加主体根据其代表的利益不同形成质证和辩论的双方。</w:t>
      </w:r>
    </w:p>
    <w:p>
      <w:pPr>
        <w:ind w:left="0" w:right="0" w:firstLine="560"/>
        <w:spacing w:before="450" w:after="450" w:line="312" w:lineRule="auto"/>
      </w:pPr>
      <w:r>
        <w:rPr>
          <w:rFonts w:ascii="宋体" w:hAnsi="宋体" w:eastAsia="宋体" w:cs="宋体"/>
          <w:color w:val="000"/>
          <w:sz w:val="28"/>
          <w:szCs w:val="28"/>
        </w:rPr>
        <w:t xml:space="preserve">第三，听证报告的公布。听证会结束后，主持人根据听证笔录，综合各方意见，作出听证报告，并将争议焦点和采信理由一并呈报国家税务总局和财政部。立法机关应当在一定期限内，向辖区公开；新闻媒体可以进行相关报道，或者举行新闻发布会，接受社会监督。</w:t>
      </w:r>
    </w:p>
    <w:p>
      <w:pPr>
        <w:ind w:left="0" w:right="0" w:firstLine="560"/>
        <w:spacing w:before="450" w:after="450" w:line="312" w:lineRule="auto"/>
      </w:pPr>
      <w:r>
        <w:rPr>
          <w:rFonts w:ascii="宋体" w:hAnsi="宋体" w:eastAsia="宋体" w:cs="宋体"/>
          <w:color w:val="000"/>
          <w:sz w:val="28"/>
          <w:szCs w:val="28"/>
        </w:rPr>
        <w:t xml:space="preserve">税收是公民与国家最重要的经济关系，“国家存在的经济体现就是捐税，共和国以收税人的姿态表明了自己的存在。” [12]税法是调整税收关系的规范性文件，税收无偿性、强制性和固定性的特点要求税收立法实行法治化、民主化和科学化。税收立法采纳听证制度有其必要性和必然性。在深化税制改革，推进税收立法之际，分析立法听证制度的实践价值，将其引入税收立法，也是制定“中华人民共和国税收基本法”的一个议题。</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[1][美]詹姆斯·M·布坎南：《民主财政论》，穆怀朋译，商务印书馆1993年版，第14页。</w:t>
      </w:r>
    </w:p>
    <w:p>
      <w:pPr>
        <w:ind w:left="0" w:right="0" w:firstLine="560"/>
        <w:spacing w:before="450" w:after="450" w:line="312" w:lineRule="auto"/>
      </w:pPr>
      <w:r>
        <w:rPr>
          <w:rFonts w:ascii="宋体" w:hAnsi="宋体" w:eastAsia="宋体" w:cs="宋体"/>
          <w:color w:val="000"/>
          <w:sz w:val="28"/>
          <w:szCs w:val="28"/>
        </w:rPr>
        <w:t xml:space="preserve">[3]参见汪全胜著：《立法听证研究》，北京大学出版社202_年版，第8页。</w:t>
      </w:r>
    </w:p>
    <w:p>
      <w:pPr>
        <w:ind w:left="0" w:right="0" w:firstLine="560"/>
        <w:spacing w:before="450" w:after="450" w:line="312" w:lineRule="auto"/>
      </w:pPr>
      <w:r>
        <w:rPr>
          <w:rFonts w:ascii="宋体" w:hAnsi="宋体" w:eastAsia="宋体" w:cs="宋体"/>
          <w:color w:val="000"/>
          <w:sz w:val="28"/>
          <w:szCs w:val="28"/>
        </w:rPr>
        <w:t xml:space="preserve">[4]本文所使用的“政府”是经济学意义上的范畴，而不仅仅包括行政机关，泛指国家权力的存在形式。</w:t>
      </w:r>
    </w:p>
    <w:p>
      <w:pPr>
        <w:ind w:left="0" w:right="0" w:firstLine="560"/>
        <w:spacing w:before="450" w:after="450" w:line="312" w:lineRule="auto"/>
      </w:pPr>
      <w:r>
        <w:rPr>
          <w:rFonts w:ascii="宋体" w:hAnsi="宋体" w:eastAsia="宋体" w:cs="宋体"/>
          <w:color w:val="000"/>
          <w:sz w:val="28"/>
          <w:szCs w:val="28"/>
        </w:rPr>
        <w:t xml:space="preserve">[5]黄凤兰、甫玉龙：《论立法听证的必要性》，载《求索》202_年第2期。</w:t>
      </w:r>
    </w:p>
    <w:p>
      <w:pPr>
        <w:ind w:left="0" w:right="0" w:firstLine="560"/>
        <w:spacing w:before="450" w:after="450" w:line="312" w:lineRule="auto"/>
      </w:pPr>
      <w:r>
        <w:rPr>
          <w:rFonts w:ascii="宋体" w:hAnsi="宋体" w:eastAsia="宋体" w:cs="宋体"/>
          <w:color w:val="000"/>
          <w:sz w:val="28"/>
          <w:szCs w:val="28"/>
        </w:rPr>
        <w:t xml:space="preserve">[6]参见前引[3] 汪全胜书，第13页下。</w:t>
      </w:r>
    </w:p>
    <w:p>
      <w:pPr>
        <w:ind w:left="0" w:right="0" w:firstLine="560"/>
        <w:spacing w:before="450" w:after="450" w:line="312" w:lineRule="auto"/>
      </w:pPr>
      <w:r>
        <w:rPr>
          <w:rFonts w:ascii="宋体" w:hAnsi="宋体" w:eastAsia="宋体" w:cs="宋体"/>
          <w:color w:val="000"/>
          <w:sz w:val="28"/>
          <w:szCs w:val="28"/>
        </w:rPr>
        <w:t xml:space="preserve">[7]周旺生主编：《立法学》，法律出版社202_年版，第124页。</w:t>
      </w:r>
    </w:p>
    <w:p>
      <w:pPr>
        <w:ind w:left="0" w:right="0" w:firstLine="560"/>
        <w:spacing w:before="450" w:after="450" w:line="312" w:lineRule="auto"/>
      </w:pPr>
      <w:r>
        <w:rPr>
          <w:rFonts w:ascii="宋体" w:hAnsi="宋体" w:eastAsia="宋体" w:cs="宋体"/>
          <w:color w:val="000"/>
          <w:sz w:val="28"/>
          <w:szCs w:val="28"/>
        </w:rPr>
        <w:t xml:space="preserve">[8][美]卡尔·科恩：《论民主》，聂崇信，朱秀贤译，商务印书馆1988年版，第10页。</w:t>
      </w:r>
    </w:p>
    <w:p>
      <w:pPr>
        <w:ind w:left="0" w:right="0" w:firstLine="560"/>
        <w:spacing w:before="450" w:after="450" w:line="312" w:lineRule="auto"/>
      </w:pPr>
      <w:r>
        <w:rPr>
          <w:rFonts w:ascii="宋体" w:hAnsi="宋体" w:eastAsia="宋体" w:cs="宋体"/>
          <w:color w:val="000"/>
          <w:sz w:val="28"/>
          <w:szCs w:val="28"/>
        </w:rPr>
        <w:t xml:space="preserve">[9]参见前引[3] 汪全胜书，第155-156页下。</w:t>
      </w:r>
    </w:p>
    <w:p>
      <w:pPr>
        <w:ind w:left="0" w:right="0" w:firstLine="560"/>
        <w:spacing w:before="450" w:after="450" w:line="312" w:lineRule="auto"/>
      </w:pPr>
      <w:r>
        <w:rPr>
          <w:rFonts w:ascii="宋体" w:hAnsi="宋体" w:eastAsia="宋体" w:cs="宋体"/>
          <w:color w:val="000"/>
          <w:sz w:val="28"/>
          <w:szCs w:val="28"/>
        </w:rPr>
        <w:t xml:space="preserve">[11]参见前引[5]，黄凤兰、甫玉龙文。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2025-04-28T12:54:30+08:00</dcterms:created>
  <dcterms:modified xsi:type="dcterms:W3CDTF">2025-04-28T12:54:30+08:00</dcterms:modified>
</cp:coreProperties>
</file>

<file path=docProps/custom.xml><?xml version="1.0" encoding="utf-8"?>
<Properties xmlns="http://schemas.openxmlformats.org/officeDocument/2006/custom-properties" xmlns:vt="http://schemas.openxmlformats.org/officeDocument/2006/docPropsVTypes"/>
</file>