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中国经济强国梦论文【三篇】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国经济强国梦论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中国经济强国梦论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【篇1】中国经济强国梦论文</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【篇2】中国经济强国梦论文</w:t>
      </w:r>
    </w:p>
    <w:p>
      <w:pPr>
        <w:ind w:left="0" w:right="0" w:firstLine="560"/>
        <w:spacing w:before="450" w:after="450" w:line="312" w:lineRule="auto"/>
      </w:pPr>
      <w:r>
        <w:rPr>
          <w:rFonts w:ascii="宋体" w:hAnsi="宋体" w:eastAsia="宋体" w:cs="宋体"/>
          <w:color w:val="000"/>
          <w:sz w:val="28"/>
          <w:szCs w:val="28"/>
        </w:rPr>
        <w:t xml:space="preserve">　　摘要科技强国战略离不開高校的支撑，高职院校科技服务职能对科技强国建设具有重要的践履价值，同时对促进地方经济发展、培养实用型科技人才及扩大社会影响力均具有至关重要的价值效应，二者耦合于中国特色社会主义建设过程之中。科技强国建设背景下的高职院校科技服务能力构建面临着认识层面“三重三轻”、服务层面“四多四少”、政策层面“五个缺少”等现实困境，完善体制机制以实现能力构建的具体路径包括：设计顶层机制，确保协同发展;完善规章制度，确保有章可循;完善管理机制，确保有序运转;完善激励机制，确保服务效率;完善信息机制，确保共建共享，形成良好的计划、行动、实施、反馈立体体制机制。</w:t>
      </w:r>
    </w:p>
    <w:p>
      <w:pPr>
        <w:ind w:left="0" w:right="0" w:firstLine="560"/>
        <w:spacing w:before="450" w:after="450" w:line="312" w:lineRule="auto"/>
      </w:pPr>
      <w:r>
        <w:rPr>
          <w:rFonts w:ascii="宋体" w:hAnsi="宋体" w:eastAsia="宋体" w:cs="宋体"/>
          <w:color w:val="000"/>
          <w:sz w:val="28"/>
          <w:szCs w:val="28"/>
        </w:rPr>
        <w:t xml:space="preserve">　　关键词科技强国;高职院校;科技服务;体制机制</w:t>
      </w:r>
    </w:p>
    <w:p>
      <w:pPr>
        <w:ind w:left="0" w:right="0" w:firstLine="560"/>
        <w:spacing w:before="450" w:after="450" w:line="312" w:lineRule="auto"/>
      </w:pPr>
      <w:r>
        <w:rPr>
          <w:rFonts w:ascii="宋体" w:hAnsi="宋体" w:eastAsia="宋体" w:cs="宋体"/>
          <w:color w:val="000"/>
          <w:sz w:val="28"/>
          <w:szCs w:val="28"/>
        </w:rPr>
        <w:t xml:space="preserve">　　中图分类号G718.5文献标识码A文章编号1008-3219（20_）03-0041-04</w:t>
      </w:r>
    </w:p>
    <w:p>
      <w:pPr>
        <w:ind w:left="0" w:right="0" w:firstLine="560"/>
        <w:spacing w:before="450" w:after="450" w:line="312" w:lineRule="auto"/>
      </w:pPr>
      <w:r>
        <w:rPr>
          <w:rFonts w:ascii="宋体" w:hAnsi="宋体" w:eastAsia="宋体" w:cs="宋体"/>
          <w:color w:val="000"/>
          <w:sz w:val="28"/>
          <w:szCs w:val="28"/>
        </w:rPr>
        <w:t xml:space="preserve">　　世界科技强国建设需要一流的高等院校作支撑，高等院校具有人才培养、科学研究、社会服务与文化传承四大职能，社会服务能力是高校发展水平重要考量指标，其核心在于社会服务与科学研究相结合的科技服务。据不完全统计，20_年底，我国高职院校总数已达1418所，高职院校在我国人才培养体制中所发挥的作用愈加凸显。然而，高职院校科技服务职能的履行却始终是各项基本职能履行中的薄弱环节。高职院校科技服务职能的履行，对学校、对社会、对国家发展都有着不可估量的价值效应。</w:t>
      </w:r>
    </w:p>
    <w:p>
      <w:pPr>
        <w:ind w:left="0" w:right="0" w:firstLine="560"/>
        <w:spacing w:before="450" w:after="450" w:line="312" w:lineRule="auto"/>
      </w:pPr>
      <w:r>
        <w:rPr>
          <w:rFonts w:ascii="宋体" w:hAnsi="宋体" w:eastAsia="宋体" w:cs="宋体"/>
          <w:color w:val="000"/>
          <w:sz w:val="28"/>
          <w:szCs w:val="28"/>
        </w:rPr>
        <w:t xml:space="preserve">　　&gt;一、科技强国战略下高职院校科技服务的价值效应</w:t>
      </w:r>
    </w:p>
    <w:p>
      <w:pPr>
        <w:ind w:left="0" w:right="0" w:firstLine="560"/>
        <w:spacing w:before="450" w:after="450" w:line="312" w:lineRule="auto"/>
      </w:pPr>
      <w:r>
        <w:rPr>
          <w:rFonts w:ascii="宋体" w:hAnsi="宋体" w:eastAsia="宋体" w:cs="宋体"/>
          <w:color w:val="000"/>
          <w:sz w:val="28"/>
          <w:szCs w:val="28"/>
        </w:rPr>
        <w:t xml:space="preserve">　　（一）高职院校科技服务的历史演进逻辑</w:t>
      </w:r>
    </w:p>
    <w:p>
      <w:pPr>
        <w:ind w:left="0" w:right="0" w:firstLine="560"/>
        <w:spacing w:before="450" w:after="450" w:line="312" w:lineRule="auto"/>
      </w:pPr>
      <w:r>
        <w:rPr>
          <w:rFonts w:ascii="宋体" w:hAnsi="宋体" w:eastAsia="宋体" w:cs="宋体"/>
          <w:color w:val="000"/>
          <w:sz w:val="28"/>
          <w:szCs w:val="28"/>
        </w:rPr>
        <w:t xml:space="preserve">　　我国国内高职院校产生与发展和科技服务有着天然的联系。我国高职院校的出现可以追溯至清末时期。清末的戊戌变法，提倡学习西方科学文化技术，用来改变清末落后生产力的现状，实现资产阶级的自我革命。这一时期，出现了“高等实业学堂”和“高等师范学堂”，其中，“高等实业学堂”的设置，是为了学习西方先进科学技术，培养当时社会变革所需的工、农艺等技术型人才，横分农业、工业、商业、商船4类，纵分高等、中等、初等3级。由此可见，我国高职院校的产生，就是为了满足社会科技发展的特定需求。</w:t>
      </w:r>
    </w:p>
    <w:p>
      <w:pPr>
        <w:ind w:left="0" w:right="0" w:firstLine="560"/>
        <w:spacing w:before="450" w:after="450" w:line="312" w:lineRule="auto"/>
      </w:pPr>
      <w:r>
        <w:rPr>
          <w:rFonts w:ascii="宋体" w:hAnsi="宋体" w:eastAsia="宋体" w:cs="宋体"/>
          <w:color w:val="000"/>
          <w:sz w:val="28"/>
          <w:szCs w:val="28"/>
        </w:rPr>
        <w:t xml:space="preserve">　　进入社会主义现代化建设新时期，党和国家的施政理念也随着时代发展不断改进。党的十八大报告指出，“建设职能科学、结构优化、廉洁高效、人民满意的服务型政府”。党的十九大报告也指出，“转变政府职能，深化简政放权，创新监管方式，增强政府公信力和执行力，建设人民满意的服务型政府”。服务型政府的建设，离不开行政、事业单位的共同努力，离不开具有科技服务职能的高等院校。从经济层面来看，无论是经济发展动力及潜力需求，亦或者是发展绿色经济的客观要求，大力促进科技产业发展都必将成为新时期国内产业结构调整的必由之路，而当前我国科技产业发展，则主要依赖于高校为其注入丰富的人力资源适应经济社会发展的需要，高职院校必然也必须要具备相当的科技服务职能。</w:t>
      </w:r>
    </w:p>
    <w:p>
      <w:pPr>
        <w:ind w:left="0" w:right="0" w:firstLine="560"/>
        <w:spacing w:before="450" w:after="450" w:line="312" w:lineRule="auto"/>
      </w:pPr>
      <w:r>
        <w:rPr>
          <w:rFonts w:ascii="宋体" w:hAnsi="宋体" w:eastAsia="宋体" w:cs="宋体"/>
          <w:color w:val="000"/>
          <w:sz w:val="28"/>
          <w:szCs w:val="28"/>
        </w:rPr>
        <w:t xml:space="preserve">　　（二）高职院校科技服务的现实价值效应</w:t>
      </w:r>
    </w:p>
    <w:p>
      <w:pPr>
        <w:ind w:left="0" w:right="0" w:firstLine="560"/>
        <w:spacing w:before="450" w:after="450" w:line="312" w:lineRule="auto"/>
      </w:pPr>
      <w:r>
        <w:rPr>
          <w:rFonts w:ascii="宋体" w:hAnsi="宋体" w:eastAsia="宋体" w:cs="宋体"/>
          <w:color w:val="000"/>
          <w:sz w:val="28"/>
          <w:szCs w:val="28"/>
        </w:rPr>
        <w:t xml:space="preserve">　　第一，为社会发展提供科学技术支撑。科学技术是第一生产力，而人力资源则是科学技术转化为生产力的载体，可以说在社会主义现代化建设新时期，技术型人才是社会发展的亟需人才。三大产业的发展，都离不开技术型人才作用的发挥。高职院校科技服务职能的履行，就是不断向三大产业发展注入人才活力。一方面，高职院校通过面向社会公众提供人才服务，开展各种类型的培训班，提供无偿的技能培训，帮助社会人不断提高某些方面的专业技能，为他们顺利参加工作创造条件;另一方面，高职院校利用师资优势、专业优势，向企业提供无偿的技术服务，如帮助他们对员工进行技术培训，提高员工的专业技能水平，从而提升企业效益。通过这两种途径，高职院校科技服务职能的履行为区域经济发展提供了高质量的技能人力资源。</w:t>
      </w:r>
    </w:p>
    <w:p>
      <w:pPr>
        <w:ind w:left="0" w:right="0" w:firstLine="560"/>
        <w:spacing w:before="450" w:after="450" w:line="312" w:lineRule="auto"/>
      </w:pPr>
      <w:r>
        <w:rPr>
          <w:rFonts w:ascii="宋体" w:hAnsi="宋体" w:eastAsia="宋体" w:cs="宋体"/>
          <w:color w:val="000"/>
          <w:sz w:val="28"/>
          <w:szCs w:val="28"/>
        </w:rPr>
        <w:t xml:space="preserve">　　第二，为社会发展培养技能型人才。在我国高等教育体系中，高职院校是重要组成部分，但高职院校与普通本科院校的人才培养目标大不相同，普通本科院校的培养目标是培养具有一定科研能力的知识型、研究型人才，而高职院校的培养目标是培养技能型、实用型人才。其中“实用”是高职院校人才培养目标的核心，高职院校所培养的学生也最终会走上企业、社会一线工作岗位，提供最直接的技术性服务。通过高校开展广泛的科技服务，让在校大学生走出校门，提前步入可能走向的工作岗位，在为社会提供服务的过程中不断强化学校所学理论知识的实践，用实践来丰富理论体系，弥补纯理论教育的不足，找出自身接受教育中存在的短板，并在今后的学校生活中加以弥补，以真正成长为社会实用型人才。高职院校人才培养必须同社会实际需求相匹配，这样才能保证高职院校人才培养的实用性。</w:t>
      </w:r>
    </w:p>
    <w:p>
      <w:pPr>
        <w:ind w:left="0" w:right="0" w:firstLine="560"/>
        <w:spacing w:before="450" w:after="450" w:line="312" w:lineRule="auto"/>
      </w:pPr>
      <w:r>
        <w:rPr>
          <w:rFonts w:ascii="宋体" w:hAnsi="宋体" w:eastAsia="宋体" w:cs="宋体"/>
          <w:color w:val="000"/>
          <w:sz w:val="28"/>
          <w:szCs w:val="28"/>
        </w:rPr>
        <w:t xml:space="preserve">　　第三，为学校发展扩大社会影响力。社会影响力对高职院校的生存和发展至关重要。首先，有了社会影响力，也就有了丰富的生源保障。只有社会影响力达到一定程度，学生及其家长才有可能选择这所学校接受高职教育。其次，有了社会影响力，也就有了丰富的师资保障。当高职院校的社会影响力达到一定程度时，特别是科研、创新、理论等领域在特定区域、特定领域内取得较大影响力后，部分高水平教师才能为了自身发展选择前来就职。最后，有了社会影响力，也就有了发展动力。只有社会影响力达到一定程度，政府有关部门才会意识到该所高职院校的重要性，才会从资金、政策等方面为高职院校的发展提供便利。高职院校通过履行科技职能，开展广泛的科技服务，在这个过程中不断增大与群众、与政府相关部门的沟通协调，获得广大群众、有关政府部门的价值认可。</w:t>
      </w:r>
    </w:p>
    <w:p>
      <w:pPr>
        <w:ind w:left="0" w:right="0" w:firstLine="560"/>
        <w:spacing w:before="450" w:after="450" w:line="312" w:lineRule="auto"/>
      </w:pPr>
      <w:r>
        <w:rPr>
          <w:rFonts w:ascii="宋体" w:hAnsi="宋体" w:eastAsia="宋体" w:cs="宋体"/>
          <w:color w:val="000"/>
          <w:sz w:val="28"/>
          <w:szCs w:val="28"/>
        </w:rPr>
        <w:t xml:space="preserve">　　&gt;二、科技强国战略下高职院校科技服务的现实困境</w:t>
      </w:r>
    </w:p>
    <w:p>
      <w:pPr>
        <w:ind w:left="0" w:right="0" w:firstLine="560"/>
        <w:spacing w:before="450" w:after="450" w:line="312" w:lineRule="auto"/>
      </w:pPr>
      <w:r>
        <w:rPr>
          <w:rFonts w:ascii="宋体" w:hAnsi="宋体" w:eastAsia="宋体" w:cs="宋体"/>
          <w:color w:val="000"/>
          <w:sz w:val="28"/>
          <w:szCs w:val="28"/>
        </w:rPr>
        <w:t xml:space="preserve">　　（一）认识高度表现为“三重三轻”</w:t>
      </w:r>
    </w:p>
    <w:p>
      <w:pPr>
        <w:ind w:left="0" w:right="0" w:firstLine="560"/>
        <w:spacing w:before="450" w:after="450" w:line="312" w:lineRule="auto"/>
      </w:pPr>
      <w:r>
        <w:rPr>
          <w:rFonts w:ascii="宋体" w:hAnsi="宋体" w:eastAsia="宋体" w:cs="宋体"/>
          <w:color w:val="000"/>
          <w:sz w:val="28"/>
          <w:szCs w:val="28"/>
        </w:rPr>
        <w:t xml:space="preserve">　　其一，学校层面“重教学轻服务”。受当前就业环境影响，多数企业在招聘高职生时，更多关注的是学生的在校成绩，特别是专业课成绩，而极少会去考虑学生是否进行过科技服务。受此影响，高职院校在“教学”与“服务”之间，毅然决然的会选择“教学”。因此，尽管很多高职院校也会积极响应上级部门关于履行高职院校科技服务职能的要求，但具体组织实施时主动性差，“等、靠”思想严重，等上级部门统一组织，靠上级部门协调、督促。其二，教师层面“重学术轻实践”。一方面，部分高职院校教师满足于现状，把更多的精力放在教学任务上，而不愿浪费在科技服务这个“副业”上;另一方面，部分高职院校教师追求个人事业上的进步，特别是受现有职称评定标准的影响，更重视学术研究，参与科技服务的积极性、主动性较低。其三，学生层面“重学业轻服务”。从当下高职院校学生对科技服务的认识现状来看，多数高职院校学生会把科技服务看作是学业之外的活动，参与科技服务积极性不高，即使参与也有娱乐化倾向，质量不高。 </w:t>
      </w:r>
    </w:p>
    <w:p>
      <w:pPr>
        <w:ind w:left="0" w:right="0" w:firstLine="560"/>
        <w:spacing w:before="450" w:after="450" w:line="312" w:lineRule="auto"/>
      </w:pPr>
      <w:r>
        <w:rPr>
          <w:rFonts w:ascii="宋体" w:hAnsi="宋体" w:eastAsia="宋体" w:cs="宋体"/>
          <w:color w:val="000"/>
          <w:sz w:val="28"/>
          <w:szCs w:val="28"/>
        </w:rPr>
        <w:t xml:space="preserve">　　    （二）服务广度表现为“四多四少”</w:t>
      </w:r>
    </w:p>
    <w:p>
      <w:pPr>
        <w:ind w:left="0" w:right="0" w:firstLine="560"/>
        <w:spacing w:before="450" w:after="450" w:line="312" w:lineRule="auto"/>
      </w:pPr>
      <w:r>
        <w:rPr>
          <w:rFonts w:ascii="宋体" w:hAnsi="宋体" w:eastAsia="宋体" w:cs="宋体"/>
          <w:color w:val="000"/>
          <w:sz w:val="28"/>
          <w:szCs w:val="28"/>
        </w:rPr>
        <w:t xml:space="preserve">　　其一，行业服务多，区域服务少。相当一部分的高职院校是由地方性职业学校或者中等专科学校发展起来，这类高职院校通常比较依赖其传统优势行业教育。因此，在为社会提供科技服务的过程中，多选择其传统优势所在行业开展服务，而很少会考虑到区域经济发展服务实际需求，因此在科技服务过程中存在一定的片面性、盲目性、主观性，行业服务多且质量较高，但区域经济服务少且质量较低[5]。其二，技术服务多，科研服务少。一方面，高职院校相较于普通本科院校而言，招聘教师的要求较低，一部分教师在所学领域的科研能力不强;另一方面，相较于科研服务，技术服务所需时间、精力、人财物力都相对较少，因此部分高职院校更愿意把精力放在能够出工作“量”的技术服务上。其三，老牌专业服务多，新开专业服务少。对高职院校而言，开展社会服务就是一次次的学校宣传，在这个过程中，学校更愿意把自己的老牌优势专业拿出来参与科技服务，以展现学校的专业能力，加大老牌专业宣传，扩大社会影响力。而对于一些新开设的专业，则不愿意拿出手，怕被人看了笑话，损害了学校的声誉[6]。其四，学生服务多，教师服务少。部分教师或是满足现状忙于教学，或是忠于“学术”，参与科技服务的积极性普遍不高。因此，高职院校开展科技服务的重任就落到了学生身上，高职院校学生成为高职院校履行科技服务职能的主力军，服务质量明显不高。</w:t>
      </w:r>
    </w:p>
    <w:p>
      <w:pPr>
        <w:ind w:left="0" w:right="0" w:firstLine="560"/>
        <w:spacing w:before="450" w:after="450" w:line="312" w:lineRule="auto"/>
      </w:pPr>
      <w:r>
        <w:rPr>
          <w:rFonts w:ascii="宋体" w:hAnsi="宋体" w:eastAsia="宋体" w:cs="宋体"/>
          <w:color w:val="000"/>
          <w:sz w:val="28"/>
          <w:szCs w:val="28"/>
        </w:rPr>
        <w:t xml:space="preserve">　　（三）政策深度表现为“五个缺少”</w:t>
      </w:r>
    </w:p>
    <w:p>
      <w:pPr>
        <w:ind w:left="0" w:right="0" w:firstLine="560"/>
        <w:spacing w:before="450" w:after="450" w:line="312" w:lineRule="auto"/>
      </w:pPr>
      <w:r>
        <w:rPr>
          <w:rFonts w:ascii="宋体" w:hAnsi="宋体" w:eastAsia="宋体" w:cs="宋体"/>
          <w:color w:val="000"/>
          <w:sz w:val="28"/>
          <w:szCs w:val="28"/>
        </w:rPr>
        <w:t xml:space="preserve">　　其一，缺少制度引领。目前高校开展科技服务职能更多靠的是思想自觉，甚至是行政压力。高职院校科技服务应从哪些方面着手、以何种方式开展、向哪一部门报批、基本程序是什么等基本问题，都缺少必要的政策制度机制来予以明确，缺少制度的引领，高职院校科技服务职能的履行主动性自然不足[7]。其二，缺少管理机制。从高职院校的机构设置上可以看出社会科技服务职能与教育职能、科研职能的不对等。高职院校会设立教学管理办公室、会设立科研办公室，但很少有高职院校会设立专门管理科技服务的科技服务处。其三，缺少激励机制。之所以高职院校会出现重教学轻服务、教师会出现重学术轻服务、学生会出现重学业轻服务的“三重一轻”问题，其根源在于缺乏必要的激励机制，因而也就缺少了参与科技服务的动力。其四，缺少信息機制。信息机制的缺失，使高校实际提供的科技服务与社会实际需要的服务内容不匹配，这也是高职院校科技服务水平不高的主要制约因素。其五，缺少协同机制。当前高职院校开展科技服务过于关注高职院校作用的发挥，而忽略了与“企业”这个科技服务协同者的配合，二者相互协调沟通少，缺乏科技服务协同机制。</w:t>
      </w:r>
    </w:p>
    <w:p>
      <w:pPr>
        <w:ind w:left="0" w:right="0" w:firstLine="560"/>
        <w:spacing w:before="450" w:after="450" w:line="312" w:lineRule="auto"/>
      </w:pPr>
      <w:r>
        <w:rPr>
          <w:rFonts w:ascii="宋体" w:hAnsi="宋体" w:eastAsia="宋体" w:cs="宋体"/>
          <w:color w:val="000"/>
          <w:sz w:val="28"/>
          <w:szCs w:val="28"/>
        </w:rPr>
        <w:t xml:space="preserve">　　&gt;三、科技强国战略下高职院校科技服务建设路径</w:t>
      </w:r>
    </w:p>
    <w:p>
      <w:pPr>
        <w:ind w:left="0" w:right="0" w:firstLine="560"/>
        <w:spacing w:before="450" w:after="450" w:line="312" w:lineRule="auto"/>
      </w:pPr>
      <w:r>
        <w:rPr>
          <w:rFonts w:ascii="宋体" w:hAnsi="宋体" w:eastAsia="宋体" w:cs="宋体"/>
          <w:color w:val="000"/>
          <w:sz w:val="28"/>
          <w:szCs w:val="28"/>
        </w:rPr>
        <w:t xml:space="preserve">　　（一）加强顶层设计，确保协同发展</w:t>
      </w:r>
    </w:p>
    <w:p>
      <w:pPr>
        <w:ind w:left="0" w:right="0" w:firstLine="560"/>
        <w:spacing w:before="450" w:after="450" w:line="312" w:lineRule="auto"/>
      </w:pPr>
      <w:r>
        <w:rPr>
          <w:rFonts w:ascii="宋体" w:hAnsi="宋体" w:eastAsia="宋体" w:cs="宋体"/>
          <w:color w:val="000"/>
          <w:sz w:val="28"/>
          <w:szCs w:val="28"/>
        </w:rPr>
        <w:t xml:space="preserve">　　顶层设计是一项事业得以顺利开展的根本，只有构建了科学合理的组织架构，做好了强有力的体制保障，高职院校科技服务职能的履行才可能真正落实到位。其一，加快组织机构顶层设计。从国家机构层面来讲，教育、科技相关部门应设立专门负责管理高校科技服务活动的组织部门，相应的省市地区也应建立起基层高校科技服务活动管理部门，确保“上情下达、下情上传”;从社会层面来讲，高职院校应成立区域性的科技服务理事会、科技服务管理委员会等组织机构，统一管理区域内高校的科技服务活动。其二，加快科教园区管理方面的顶层设计。科教园区是当前高职院校科技服务的重要载体，但也面临着顶层设计混乱、共建共享不足等困境。科教园区管理方面的顶层设计应突破高职院校科技服务孤立无援的现状，就必须注重发挥政府、社会、企业等多方作用，真正实现工学结合、共享共建，加快科教园区建设。通过地方政府牵头建立科教园区，积极引入一批优质企业，协调高职院校与企业建立实训基地;同时，以科教园区为载体，大力推动高职学生创业浪潮，把高职院校的技术创新发展为真正的创业项目，转化为真正的社会价值。</w:t>
      </w:r>
    </w:p>
    <w:p>
      <w:pPr>
        <w:ind w:left="0" w:right="0" w:firstLine="560"/>
        <w:spacing w:before="450" w:after="450" w:line="312" w:lineRule="auto"/>
      </w:pPr>
      <w:r>
        <w:rPr>
          <w:rFonts w:ascii="宋体" w:hAnsi="宋体" w:eastAsia="宋体" w:cs="宋体"/>
          <w:color w:val="000"/>
          <w:sz w:val="28"/>
          <w:szCs w:val="28"/>
        </w:rPr>
        <w:t xml:space="preserve">　　（二）完善制度机制，确保有章可循</w:t>
      </w:r>
    </w:p>
    <w:p>
      <w:pPr>
        <w:ind w:left="0" w:right="0" w:firstLine="560"/>
        <w:spacing w:before="450" w:after="450" w:line="312" w:lineRule="auto"/>
      </w:pPr>
      <w:r>
        <w:rPr>
          <w:rFonts w:ascii="宋体" w:hAnsi="宋体" w:eastAsia="宋体" w:cs="宋体"/>
          <w:color w:val="000"/>
          <w:sz w:val="28"/>
          <w:szCs w:val="28"/>
        </w:rPr>
        <w:t xml:space="preserve">　　高职院校有效履行科技服务职能，政府将是最大的受益方。一方面，它承担了许多本应由地方政府承担的科技服务职能，如技术转化、科技培训等;另一方面，它促进了区域经济发展，提高了区域发展水平，间接增加了政府收入，降低了政府行政成本。因此，地方政府在高职院校科技服务职能的履行过程中，应充分发挥主观能动性，结合地方产业、行业发展及区域经济发展趋势、方向等，对地方高职院校科技服务目的、内容、程序、方式、范畴等做出政策规划，规范区域内高职院校的科技服务活动。同时，高职院校应把政府所建立的规章制度落实到具体行动中，在政府规章制度的约束下建立本校的科技服务规章制度，并严格按照规章制度开展科技服务活动[8]。</w:t>
      </w:r>
    </w:p>
    <w:p>
      <w:pPr>
        <w:ind w:left="0" w:right="0" w:firstLine="560"/>
        <w:spacing w:before="450" w:after="450" w:line="312" w:lineRule="auto"/>
      </w:pPr>
      <w:r>
        <w:rPr>
          <w:rFonts w:ascii="宋体" w:hAnsi="宋体" w:eastAsia="宋体" w:cs="宋体"/>
          <w:color w:val="000"/>
          <w:sz w:val="28"/>
          <w:szCs w:val="28"/>
        </w:rPr>
        <w:t xml:space="preserve">　　（三）完善管理机制，确保有序运转</w:t>
      </w:r>
    </w:p>
    <w:p>
      <w:pPr>
        <w:ind w:left="0" w:right="0" w:firstLine="560"/>
        <w:spacing w:before="450" w:after="450" w:line="312" w:lineRule="auto"/>
      </w:pPr>
      <w:r>
        <w:rPr>
          <w:rFonts w:ascii="宋体" w:hAnsi="宋体" w:eastAsia="宋体" w:cs="宋体"/>
          <w:color w:val="000"/>
          <w:sz w:val="28"/>
          <w:szCs w:val="28"/>
        </w:rPr>
        <w:t xml:space="preserve">　　科技服务（社会服务）职能是当下高职院校各项工作开展的重中之重，首当其冲的就是要完善高职院校科技服务的管理机制建设，建立一个多功能、立体化的科技服务管理部门，建立一整套的管理制度，并付诸实际确保制度得以贯彻实施。如建立科技研发管理部门，负责组织具有研发能力和兴趣的教师及学生参与具体项目的研发;建立外联管理部门，负责与政府、社会组织及企业的外联工作;建立服务规划部门，从整体性、连贯性上着手，科学规划学校社会服务行为，解决零碎化科技服务难题等。通过管理机制作用的发挥，逐渐把高职院校科技服务发展为科学化、规范化、统一化、效率化的高校行为。</w:t>
      </w:r>
    </w:p>
    <w:p>
      <w:pPr>
        <w:ind w:left="0" w:right="0" w:firstLine="560"/>
        <w:spacing w:before="450" w:after="450" w:line="312" w:lineRule="auto"/>
      </w:pPr>
      <w:r>
        <w:rPr>
          <w:rFonts w:ascii="宋体" w:hAnsi="宋体" w:eastAsia="宋体" w:cs="宋体"/>
          <w:color w:val="000"/>
          <w:sz w:val="28"/>
          <w:szCs w:val="28"/>
        </w:rPr>
        <w:t xml:space="preserve">　　（四）完善激励机制，确保服务效率</w:t>
      </w:r>
    </w:p>
    <w:p>
      <w:pPr>
        <w:ind w:left="0" w:right="0" w:firstLine="560"/>
        <w:spacing w:before="450" w:after="450" w:line="312" w:lineRule="auto"/>
      </w:pPr>
      <w:r>
        <w:rPr>
          <w:rFonts w:ascii="宋体" w:hAnsi="宋体" w:eastAsia="宋体" w:cs="宋体"/>
          <w:color w:val="000"/>
          <w:sz w:val="28"/>
          <w:szCs w:val="28"/>
        </w:rPr>
        <w:t xml:space="preserve">　　政府部门与高职院校要针对高校管理者、教师及学生分别制定完善的激励机制，提高高职院校科技服务职能履行的主动性、全面性和效率性。针对部分高校参与科技服务被动化、形式化的问题，教育部门应改善高校评价机制，把社会服务纳入评价机制之中，并以科技服务质量作为评判标准，提高高职院校开展科技服务的主观能动性，杜绝以量取胜的评价行为;针对部分教师参与科技服务主动性不足的问题，应完善教师晋升机制，把科技服务纳入考评标准中，通过设立“科技服务之星”等荣誉奖励的方式，提高高职院校教师参与科技服务的主动性;针对部分学生参与科技服务形式化、娱乐化的现状，建议将科技服务纳入学分管理之中，并提高学分占比，通过学业刺激的方式提升学生参与科技服务的积极性。 </w:t>
      </w:r>
    </w:p>
    <w:p>
      <w:pPr>
        <w:ind w:left="0" w:right="0" w:firstLine="560"/>
        <w:spacing w:before="450" w:after="450" w:line="312" w:lineRule="auto"/>
      </w:pPr>
      <w:r>
        <w:rPr>
          <w:rFonts w:ascii="宋体" w:hAnsi="宋体" w:eastAsia="宋体" w:cs="宋体"/>
          <w:color w:val="000"/>
          <w:sz w:val="28"/>
          <w:szCs w:val="28"/>
        </w:rPr>
        <w:t xml:space="preserve">　　    （五）完善信息機制，确保共建共享</w:t>
      </w:r>
    </w:p>
    <w:p>
      <w:pPr>
        <w:ind w:left="0" w:right="0" w:firstLine="560"/>
        <w:spacing w:before="450" w:after="450" w:line="312" w:lineRule="auto"/>
      </w:pPr>
      <w:r>
        <w:rPr>
          <w:rFonts w:ascii="宋体" w:hAnsi="宋体" w:eastAsia="宋体" w:cs="宋体"/>
          <w:color w:val="000"/>
          <w:sz w:val="28"/>
          <w:szCs w:val="28"/>
        </w:rPr>
        <w:t xml:space="preserve">　　高职院校科技服务职能的履行，需要完善的信息机制为其源源不断地提供服务需求信息，并通过服务信息反馈不断改善科技服务行为，扩大高职院校的社会影响力[9]。因此，建立信息共享平台，是完善高职院校科技服务信息机制的首要任务。当然，这个信息平台的建设，不能单纯地依靠政府部门，需要社会、企业及高校多方积极参与进来，站在服务地方经济发展的高度、站在服务地方社会建设的高度，建立一个高质量、权威性、时效性的信息共享平台。当然，也要注重这个信息平台的信息反馈作用，及时把有效信息反馈给高职院校，帮助其改变科技服务方式、调整社会服务计划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[1]吴一鸣.高职院校社会服务的功能定位与改进策略[J].教育与职业，20_（2）：26-31.</w:t>
      </w:r>
    </w:p>
    <w:p>
      <w:pPr>
        <w:ind w:left="0" w:right="0" w:firstLine="560"/>
        <w:spacing w:before="450" w:after="450" w:line="312" w:lineRule="auto"/>
      </w:pPr>
      <w:r>
        <w:rPr>
          <w:rFonts w:ascii="宋体" w:hAnsi="宋体" w:eastAsia="宋体" w:cs="宋体"/>
          <w:color w:val="000"/>
          <w:sz w:val="28"/>
          <w:szCs w:val="28"/>
        </w:rPr>
        <w:t xml:space="preserve">　　[2]李梦卿，刘晶晶.我国优质高职院校建设的逻辑、特征与机制[J].高等教育研究，20_（2）：45-53.</w:t>
      </w:r>
    </w:p>
    <w:p>
      <w:pPr>
        <w:ind w:left="0" w:right="0" w:firstLine="560"/>
        <w:spacing w:before="450" w:after="450" w:line="312" w:lineRule="auto"/>
      </w:pPr>
      <w:r>
        <w:rPr>
          <w:rFonts w:ascii="宋体" w:hAnsi="宋体" w:eastAsia="宋体" w:cs="宋体"/>
          <w:color w:val="000"/>
          <w:sz w:val="28"/>
          <w:szCs w:val="28"/>
        </w:rPr>
        <w:t xml:space="preserve">　　[3]胡爱红，纪桂杨，徐殿胜.构建科技产业化服务体系促进高校科技成果转化[J].中国高校科技，20_（9）：76-77.</w:t>
      </w:r>
    </w:p>
    <w:p>
      <w:pPr>
        <w:ind w:left="0" w:right="0" w:firstLine="560"/>
        <w:spacing w:before="450" w:after="450" w:line="312" w:lineRule="auto"/>
      </w:pPr>
      <w:r>
        <w:rPr>
          <w:rFonts w:ascii="宋体" w:hAnsi="宋体" w:eastAsia="宋体" w:cs="宋体"/>
          <w:color w:val="000"/>
          <w:sz w:val="28"/>
          <w:szCs w:val="28"/>
        </w:rPr>
        <w:t xml:space="preserve">　　[4]刘毅.服务高校科技成果转化力促地方现代产业发展——专访华南理工大学珠海现代产业创新研究院常务副院长房俊东[J].广东科技，20_（9）：14-19.</w:t>
      </w:r>
    </w:p>
    <w:p>
      <w:pPr>
        <w:ind w:left="0" w:right="0" w:firstLine="560"/>
        <w:spacing w:before="450" w:after="450" w:line="312" w:lineRule="auto"/>
      </w:pPr>
      <w:r>
        <w:rPr>
          <w:rFonts w:ascii="宋体" w:hAnsi="宋体" w:eastAsia="宋体" w:cs="宋体"/>
          <w:color w:val="000"/>
          <w:sz w:val="28"/>
          <w:szCs w:val="28"/>
        </w:rPr>
        <w:t xml:space="preserve">　　[5]曹型丽，叶璐.大数据对高校数字图书馆科技信息服务的影响[J].中国高校科技，20_（9）：93-94.</w:t>
      </w:r>
    </w:p>
    <w:p>
      <w:pPr>
        <w:ind w:left="0" w:right="0" w:firstLine="560"/>
        <w:spacing w:before="450" w:after="450" w:line="312" w:lineRule="auto"/>
      </w:pPr>
      <w:r>
        <w:rPr>
          <w:rFonts w:ascii="宋体" w:hAnsi="宋体" w:eastAsia="宋体" w:cs="宋体"/>
          <w:color w:val="000"/>
          <w:sz w:val="28"/>
          <w:szCs w:val="28"/>
        </w:rPr>
        <w:t xml:space="preserve">　　[6]秦芬.供给侧结构性改革视域下高职院校社会人力资源供给能力研究[J].教育与职业，20_（5）：22-29.</w:t>
      </w:r>
    </w:p>
    <w:p>
      <w:pPr>
        <w:ind w:left="0" w:right="0" w:firstLine="560"/>
        <w:spacing w:before="450" w:after="450" w:line="312" w:lineRule="auto"/>
      </w:pPr>
      <w:r>
        <w:rPr>
          <w:rFonts w:ascii="宋体" w:hAnsi="宋体" w:eastAsia="宋体" w:cs="宋体"/>
          <w:color w:val="000"/>
          <w:sz w:val="28"/>
          <w:szCs w:val="28"/>
        </w:rPr>
        <w:t xml:space="preserve">　　[7]沈铭.高校科技服务激发地方创新活力[J].教育现代化，20_（28）：28-29.</w:t>
      </w:r>
    </w:p>
    <w:p>
      <w:pPr>
        <w:ind w:left="0" w:right="0" w:firstLine="560"/>
        <w:spacing w:before="450" w:after="450" w:line="312" w:lineRule="auto"/>
      </w:pPr>
      <w:r>
        <w:rPr>
          <w:rFonts w:ascii="宋体" w:hAnsi="宋体" w:eastAsia="宋体" w:cs="宋体"/>
          <w:color w:val="000"/>
          <w:sz w:val="28"/>
          <w:szCs w:val="28"/>
        </w:rPr>
        <w:t xml:space="preserve">　　[8]李晓敏.高职院校社会服务职能研究[J].广西社会科学，20_（1）：216-220.</w:t>
      </w:r>
    </w:p>
    <w:p>
      <w:pPr>
        <w:ind w:left="0" w:right="0" w:firstLine="560"/>
        <w:spacing w:before="450" w:after="450" w:line="312" w:lineRule="auto"/>
      </w:pPr>
      <w:r>
        <w:rPr>
          <w:rFonts w:ascii="宋体" w:hAnsi="宋体" w:eastAsia="宋体" w:cs="宋体"/>
          <w:color w:val="000"/>
          <w:sz w:val="28"/>
          <w:szCs w:val="28"/>
        </w:rPr>
        <w:t xml:space="preserve">　　[9]沈金荣，李振华，潘稚纯.工科高校科技服务体系的五大发展理念及构建[J].中国高校科技，20_（5）：71-73.</w:t>
      </w:r>
    </w:p>
    <w:p>
      <w:pPr>
        <w:ind w:left="0" w:right="0" w:firstLine="560"/>
        <w:spacing w:before="450" w:after="450" w:line="312" w:lineRule="auto"/>
      </w:pPr>
      <w:r>
        <w:rPr>
          <w:rFonts w:ascii="黑体" w:hAnsi="黑体" w:eastAsia="黑体" w:cs="黑体"/>
          <w:color w:val="000000"/>
          <w:sz w:val="36"/>
          <w:szCs w:val="36"/>
          <w:b w:val="1"/>
          <w:bCs w:val="1"/>
        </w:rPr>
        <w:t xml:space="preserve">【篇3】中国经济强国梦论文</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　　&gt;二、“互联网+”时代档案信息化建设体系的实现路径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2024-12-04T01:35:13+08:00</dcterms:created>
  <dcterms:modified xsi:type="dcterms:W3CDTF">2024-12-04T01:35:13+08:00</dcterms:modified>
</cp:coreProperties>
</file>

<file path=docProps/custom.xml><?xml version="1.0" encoding="utf-8"?>
<Properties xmlns="http://schemas.openxmlformats.org/officeDocument/2006/custom-properties" xmlns:vt="http://schemas.openxmlformats.org/officeDocument/2006/docPropsVTypes"/>
</file>