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中国转型期经济波动的制度变迁解说</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 经济 波动带有典型的转型期特点，经济体制转型的长期性和渐进性蕴含了经济的结构性特征．导致这一时期经济波动体现出鲜明的转型期特征：通货紧缩和经济过热交替出现；三次产业结构波幅不一、上游产业过热与下游产业萧条并存；价格传导时滞延长、传导程...</w:t>
      </w:r>
    </w:p>
    <w:p>
      <w:pPr>
        <w:ind w:left="0" w:right="0" w:firstLine="560"/>
        <w:spacing w:before="450" w:after="450" w:line="312" w:lineRule="auto"/>
      </w:pPr>
      <w:r>
        <w:rPr>
          <w:rFonts w:ascii="宋体" w:hAnsi="宋体" w:eastAsia="宋体" w:cs="宋体"/>
          <w:color w:val="000"/>
          <w:sz w:val="28"/>
          <w:szCs w:val="28"/>
        </w:rPr>
        <w:t xml:space="preserve">中国 经济 波动带有典型的转型期特点，经济体制转型的长期性和渐进性蕴含了经济的结构性特征．导致这一时期经济波动体现出鲜明的转型期特征：通货紧缩和经济过热交替出现；三次产业结构波幅不一、上游产业过热与下游产业萧条并存；价格传导时滞延长、传导程度减弱、总体价格水平上升有限。</w:t>
      </w:r>
    </w:p>
    <w:p>
      <w:pPr>
        <w:ind w:left="0" w:right="0" w:firstLine="560"/>
        <w:spacing w:before="450" w:after="450" w:line="312" w:lineRule="auto"/>
      </w:pPr>
      <w:r>
        <w:rPr>
          <w:rFonts w:ascii="宋体" w:hAnsi="宋体" w:eastAsia="宋体" w:cs="宋体"/>
          <w:color w:val="000"/>
          <w:sz w:val="28"/>
          <w:szCs w:val="28"/>
        </w:rPr>
        <w:t xml:space="preserve">关键词：渐进性制度转型；经济波动；结构性波动</w:t>
      </w:r>
    </w:p>
    <w:p>
      <w:pPr>
        <w:ind w:left="0" w:right="0" w:firstLine="560"/>
        <w:spacing w:before="450" w:after="450" w:line="312" w:lineRule="auto"/>
      </w:pPr>
      <w:r>
        <w:rPr>
          <w:rFonts w:ascii="宋体" w:hAnsi="宋体" w:eastAsia="宋体" w:cs="宋体"/>
          <w:color w:val="000"/>
          <w:sz w:val="28"/>
          <w:szCs w:val="28"/>
        </w:rPr>
        <w:t xml:space="preserve">按照新古典宏观经济学的研究思路和方法，宏观波动属于短期问题，是经济总量的波动，与经济结构没有关系，也不考虑经济体制转型的长期问题。但是，经济制度转型是一个制度变迁的过程，这个过程导致了经济波动体现出一定的复杂性，对转型经济体单纯使用宏观经济学的短期分析和总量分析方法显然缺乏针对性，不利于对宏观经济运行状态进行恰当的把握。事实上，近年关于中国宏观经济是否过热以及宏观调控措施是否恰当的争论，在很大程度上反映了在宏观分析思路上的宏观经济学思路和其他方法的分歧。突破宏观经济学的研究思路，从制度变迁的角度来思考中国转型期经济波动，会有不同的认识。</w:t>
      </w:r>
    </w:p>
    <w:p>
      <w:pPr>
        <w:ind w:left="0" w:right="0" w:firstLine="560"/>
        <w:spacing w:before="450" w:after="450" w:line="312" w:lineRule="auto"/>
      </w:pPr>
      <w:r>
        <w:rPr>
          <w:rFonts w:ascii="宋体" w:hAnsi="宋体" w:eastAsia="宋体" w:cs="宋体"/>
          <w:color w:val="000"/>
          <w:sz w:val="28"/>
          <w:szCs w:val="28"/>
        </w:rPr>
        <w:t xml:space="preserve">一、体制转型的长期性和渐进性命题</w:t>
      </w:r>
    </w:p>
    <w:p>
      <w:pPr>
        <w:ind w:left="0" w:right="0" w:firstLine="560"/>
        <w:spacing w:before="450" w:after="450" w:line="312" w:lineRule="auto"/>
      </w:pPr>
      <w:r>
        <w:rPr>
          <w:rFonts w:ascii="宋体" w:hAnsi="宋体" w:eastAsia="宋体" w:cs="宋体"/>
          <w:color w:val="000"/>
          <w:sz w:val="28"/>
          <w:szCs w:val="28"/>
        </w:rPr>
        <w:t xml:space="preserve">由计划经济向市场经济体制的变迁仍未完成，在这个制度变迁的过程中，关于选择激进式还是渐进式的道路一直是转型经济学家讨论的一个热点。转型过程实质是制度变迁的过程。关于转型所采取的方式，尽管也有经济学家如麦金农、钱颖一等赞成渐进主义，但是，以萨克斯等为代表的经济学家大爆炸式的激进主张显然占据了主流，并成为东、中欧国家转型实践的理论引导者。激进主义者主张大爆炸式的转型，其理论基础是以价格自由化、实施紧缩的货币政策和平衡预算以稳定宏观经济、国有 企业 私有化为特点的所谓“华盛顿共识”，而“华盛顿共识”的理论主张则来自于新古典理论的经典教科书，看起来十分合理。这些基础理论包括：一般均衡理论，要求所有价格同时全部自由化，否则就会导致价格扭曲；货币理论，根据通货膨胀源于货币供应量的认识，新兴市场经济国家由预算赤字引起通货膨胀，且缺乏完善的大规模的 金融 市场，因此，以紧缩的货币政策和平衡预算为特点的宏观经济稳定化政策成为必然；第三，比较经济体制，强调经济体制的概念和体制间各元素互补的重要性，经济体制不可分割相互替代，只能作为一个整体，强调经济体制整体的互补性，导出了大爆炸式的激进改革的路径；第四，公共选择理论，认为政府犹如一个怪物，阻碍了市场的 发展 ，因此政府应该越小越好，这推导出为使政府淡出经济，就必须粉碎国家权力，实行快速、大规模的私有化。另外，还有很多理论，更一般的是人们对于自由放任主义存在的普遍性信仰。在这样的理论背景下，强调非激进式的制度转型可能引发的问题。而对于激进转型则视为理所当然，对于这个鸿沟跨越的过程则被忽略而过，成为一个不被人知的“暗道”。</w:t>
      </w:r>
    </w:p>
    <w:p>
      <w:pPr>
        <w:ind w:left="0" w:right="0" w:firstLine="560"/>
        <w:spacing w:before="450" w:after="450" w:line="312" w:lineRule="auto"/>
      </w:pPr>
      <w:r>
        <w:rPr>
          <w:rFonts w:ascii="宋体" w:hAnsi="宋体" w:eastAsia="宋体" w:cs="宋体"/>
          <w:color w:val="000"/>
          <w:sz w:val="28"/>
          <w:szCs w:val="28"/>
        </w:rPr>
        <w:t xml:space="preserve">激进式转型国家始料未及的产量大幅下降、国有企业私有化使得“内部人”获益甚至有组织的犯罪活动证明了激进式转型的问题。相反，不被看好的中国渐进式改革则被视为成功的典范。显然，早期围绕着转型策略渐进还是激进的热烈讨论，说明经济学对转型长期性的认识不足，是对转型任务毫无准备的表现，这说明，新古典经济学的研究方法在经济转型上是力所不逮的。</w:t>
      </w:r>
    </w:p>
    <w:p>
      <w:pPr>
        <w:ind w:left="0" w:right="0" w:firstLine="560"/>
        <w:spacing w:before="450" w:after="450" w:line="312" w:lineRule="auto"/>
      </w:pPr>
      <w:r>
        <w:rPr>
          <w:rFonts w:ascii="宋体" w:hAnsi="宋体" w:eastAsia="宋体" w:cs="宋体"/>
          <w:color w:val="000"/>
          <w:sz w:val="28"/>
          <w:szCs w:val="28"/>
        </w:rPr>
        <w:t xml:space="preserve">道格拉斯·诺斯指出：“制度是一个社会中的游戏规则；更规范地说，他们是为决定人们的相互关系而人为设定的一些制约。”诺斯将这些规则分为正规规则和非正规规则，其中正规规则包括 政治 (及司法规则)、经济规则和合约，而非正规规则包括行为准则，一般体现为惯例、习俗、传统、习惯等。从诺斯对制度本身的定义和分类我们已经可以发现制度变迁的长期性而非一蹴而就的特征。从制度作为一种游戏规则来看，其本身就是一种博弈活动，因此，制度本身可以进一步定义为“多次博弈”之后形成的、人们在发生互动关系时较准确地了解别人的行为方式的社会契约。或者说，制度本身是多次博弈之后的均衡结果，制度变迁则表现为一种制度均衡向另外一种制度均衡状态的演变，这种演变从正式的规则看，表现为一种 法律 法规或合约被逐渐认可的过程，而不仅表现为其颁布的短暂瞬间；从非正规规则来看，其博弈的相持时间会更长。</w:t>
      </w:r>
    </w:p>
    <w:p>
      <w:pPr>
        <w:ind w:left="0" w:right="0" w:firstLine="560"/>
        <w:spacing w:before="450" w:after="450" w:line="312" w:lineRule="auto"/>
      </w:pPr>
      <w:r>
        <w:rPr>
          <w:rFonts w:ascii="宋体" w:hAnsi="宋体" w:eastAsia="宋体" w:cs="宋体"/>
          <w:color w:val="000"/>
          <w:sz w:val="28"/>
          <w:szCs w:val="28"/>
        </w:rPr>
        <w:t xml:space="preserve">因此，“制度变迁表面来看是不同的制度之间的替代、转换和交易过程，也可以理解为一种效益更高的制度对另一种制度替代的过程或一种更高效益的制度的产生过程。一般情况下，制度变迁是一个渐进的、连续的过程，是对构成制度框架的规则、准则和实施的组合所作的边际调整。”诺斯的这个结论充分说明了制度变迁和制度转型的长期性和渐进性。当然， 历史 上也有革命式的非连续性制度变迁的发生，但是这种剧烈变革只发生在正规制度领域，非正规制度的演进永远只能是渐进性的。因此，非连续的变迁其实很少是完全非连续的，这是社会中的非正规制约嵌入的结果，内含着习俗、传统和行为规则的非正规制约受到影响则将是一个长期的过程。对此，柯武刚、史漫飞认为，“制度转型难免在预期上造成一种巨大的中断。它使过去熟悉的调节手段失效。旧的制度被废除了，但新的制度系统不可能一蹴而就。”</w:t>
      </w:r>
    </w:p>
    <w:p>
      <w:pPr>
        <w:ind w:left="0" w:right="0" w:firstLine="560"/>
        <w:spacing w:before="450" w:after="450" w:line="312" w:lineRule="auto"/>
      </w:pPr>
      <w:r>
        <w:rPr>
          <w:rFonts w:ascii="宋体" w:hAnsi="宋体" w:eastAsia="宋体" w:cs="宋体"/>
          <w:color w:val="000"/>
          <w:sz w:val="28"/>
          <w:szCs w:val="28"/>
        </w:rPr>
        <w:t xml:space="preserve">新制度经济学关于制度变迁的理论显然极大地影响了对于制度转型的研究思路，以新制度经济学以及非合作博弈论的运用，结合经济学的演进方法，日益演变成了对于制度转型的演化制度观。这种思路不是以静态的方式，而是以动态的方式思考制度结构，强调任一时刻当事人的制度环境及其发生和演化。“在这样的思路下，转型具有总和的不确定性，即使有一个明确的目标，也没有公认的理论能说明如何才能达到这个目标。”“而且，总和不确定性还基于这样的事实，转型这一大规模的制度变迁包含了无数经济代理人之间的许许多多的合作，这通常意味着多重均衡，而且，没有人能够事先预知将被选择的均衡点。因此，改革的不确定性不是假设，而是一个现实，转型过程就是经济活动的代理人和政策的制定者对综合不确定性进行博弈决策的结果。”</w:t>
      </w:r>
    </w:p>
    <w:p>
      <w:pPr>
        <w:ind w:left="0" w:right="0" w:firstLine="560"/>
        <w:spacing w:before="450" w:after="450" w:line="312" w:lineRule="auto"/>
      </w:pPr>
      <w:r>
        <w:rPr>
          <w:rFonts w:ascii="宋体" w:hAnsi="宋体" w:eastAsia="宋体" w:cs="宋体"/>
          <w:color w:val="000"/>
          <w:sz w:val="28"/>
          <w:szCs w:val="28"/>
        </w:rPr>
        <w:t xml:space="preserve">实施激进式转型国家的经济绩效无疑成为体制转型长期性方面又一个不言自明的证实。实施大爆炸的所有国家都经历了初始的产量下降，有的国家在若干年产量下降之后开始复苏，但是，一些国家仍然在经历非常严重的产量下降，并远未达到对初始产量的完全恢复，还有一组国家自由化以来经历了持续的产量下降，而且几乎没有任何复苏的迹象。</w:t>
      </w:r>
    </w:p>
    <w:p>
      <w:pPr>
        <w:ind w:left="0" w:right="0" w:firstLine="560"/>
        <w:spacing w:before="450" w:after="450" w:line="312" w:lineRule="auto"/>
      </w:pPr>
      <w:r>
        <w:rPr>
          <w:rFonts w:ascii="宋体" w:hAnsi="宋体" w:eastAsia="宋体" w:cs="宋体"/>
          <w:color w:val="000"/>
          <w:sz w:val="28"/>
          <w:szCs w:val="28"/>
        </w:rPr>
        <w:t xml:space="preserve">二、体制转型长期性蕴涵宏观经济结构性特征的命题</w:t>
      </w:r>
    </w:p>
    <w:p>
      <w:pPr>
        <w:ind w:left="0" w:right="0" w:firstLine="560"/>
        <w:spacing w:before="450" w:after="450" w:line="312" w:lineRule="auto"/>
      </w:pPr>
      <w:r>
        <w:rPr>
          <w:rFonts w:ascii="宋体" w:hAnsi="宋体" w:eastAsia="宋体" w:cs="宋体"/>
          <w:color w:val="000"/>
          <w:sz w:val="28"/>
          <w:szCs w:val="28"/>
        </w:rPr>
        <w:t xml:space="preserve">从计划经济到市场经济的体制转型过程的长期性蕴涵了宏观经济结构性特征。这是因为，这个变迁过程是市场机制逐渐替代计划机制的过程，只要不是一蹴而就的，在替代尚未完成的中间阶段，就会体现出计划机制与市场机制相对抗的过程，并因此导致了经济的结构性特征。由于在不同转型国家选择转型的形式不同，因此，转型期宏观经济所表现出的结构性特征在这些国家也应该有不同的表现。一般来说，在实施激进式转型的国家，旧的体制被迅速打破，而新的市场机制是循序渐进地建立起来的，因此，在市场机制培养的一个较长时期内，经济增长速度会较慢，甚至长期负增长，这正是为什么实施激进转型的国家长期经济低迷的原因。而对于实施渐进式转型的中国，由于体制改革的路径选择，宏观经济表现出来的结构性特征更加鲜明。</w:t>
      </w:r>
    </w:p>
    <w:p>
      <w:pPr>
        <w:ind w:left="0" w:right="0" w:firstLine="560"/>
        <w:spacing w:before="450" w:after="450" w:line="312" w:lineRule="auto"/>
      </w:pPr>
      <w:r>
        <w:rPr>
          <w:rFonts w:ascii="宋体" w:hAnsi="宋体" w:eastAsia="宋体" w:cs="宋体"/>
          <w:color w:val="000"/>
          <w:sz w:val="28"/>
          <w:szCs w:val="28"/>
        </w:rPr>
        <w:t xml:space="preserve">我国渐进改革的步伐采取的是先体制外后体制内、先产品市场后要素市场、先易后难、一部分人和一部分地区先富裕起来的战略，到目前为止，面向社会主义市场经济体制的转型尚未结束，体制转型非均衡推进战略的选择使市场结构市场化发育程度出现不均衡，并因此形成鲜明的经济结构性特征。</w:t>
      </w:r>
    </w:p>
    <w:p>
      <w:pPr>
        <w:ind w:left="0" w:right="0" w:firstLine="560"/>
        <w:spacing w:before="450" w:after="450" w:line="312" w:lineRule="auto"/>
      </w:pPr>
      <w:r>
        <w:rPr>
          <w:rFonts w:ascii="宋体" w:hAnsi="宋体" w:eastAsia="宋体" w:cs="宋体"/>
          <w:color w:val="000"/>
          <w:sz w:val="28"/>
          <w:szCs w:val="28"/>
        </w:rPr>
        <w:t xml:space="preserve">(一)市场构成结构差异化。根据非均衡战略的选择，我国经济体制改革是在不同类型的市场次第推进的，市场化推进程度差异已经十分明显。总体上，从市场结构来看，产品市场化程度高于生产要素市场化程度；在产品市场内部，农产品(不包括粮食和棉花)市场化程度高于 工业 品市场化程度，工业品市场化程度高于服务产品市场化程度；在要素市场内部，劳动力市场化程度高于土地市场化程度，土地市场化程度高于资本市场化程度。总体而言，产品的市场化程度高于生产要素的市场化程度。这意味着，在市场化程度较弱的领域，资源配置的方式在形式上或实质上仍然是行政性的。</w:t>
      </w:r>
    </w:p>
    <w:p>
      <w:pPr>
        <w:ind w:left="0" w:right="0" w:firstLine="560"/>
        <w:spacing w:before="450" w:after="450" w:line="312" w:lineRule="auto"/>
      </w:pPr>
      <w:r>
        <w:rPr>
          <w:rFonts w:ascii="宋体" w:hAnsi="宋体" w:eastAsia="宋体" w:cs="宋体"/>
          <w:color w:val="000"/>
          <w:sz w:val="28"/>
          <w:szCs w:val="28"/>
        </w:rPr>
        <w:t xml:space="preserve">(三)区域结构差异。受到区域经济非均衡发展理论的影响，按照梯度开发理论的设想，我国非均衡改革战略在区域经济发展方面的实施主要体现在对于东南沿海的优惠发展政策，沿海各省份因此优先获得了市场化改革的机会，成为市场制度改革的“试验田”，市场成熟程度和经济发展程度都优先得到了发展，从而较早享受到市场经济的利益。但东部地区在优先发展的前提下不仅未能实现对中、西部地区的梯度转移，相反更进一步汲取了这些地区的劳动力和资源，形成了加速发展的集聚效应，东西部地区市场化推进和经济发展受到抑制。</w:t>
      </w:r>
    </w:p>
    <w:p>
      <w:pPr>
        <w:ind w:left="0" w:right="0" w:firstLine="560"/>
        <w:spacing w:before="450" w:after="450" w:line="312" w:lineRule="auto"/>
      </w:pPr>
      <w:r>
        <w:rPr>
          <w:rFonts w:ascii="宋体" w:hAnsi="宋体" w:eastAsia="宋体" w:cs="宋体"/>
          <w:color w:val="000"/>
          <w:sz w:val="28"/>
          <w:szCs w:val="28"/>
        </w:rPr>
        <w:t xml:space="preserve">需要说明的是，区域结构不仅体现在全国的角度，在地区内部同样存在着相同的差别，而且，地区内部城乡差异也十分明显。以上三方面的特征相互交叉，使中国经济运行呈现出鲜明的转型期结构性特征。</w:t>
      </w:r>
    </w:p>
    <w:p>
      <w:pPr>
        <w:ind w:left="0" w:right="0" w:firstLine="560"/>
        <w:spacing w:before="450" w:after="450" w:line="312" w:lineRule="auto"/>
      </w:pPr>
      <w:r>
        <w:rPr>
          <w:rFonts w:ascii="宋体" w:hAnsi="宋体" w:eastAsia="宋体" w:cs="宋体"/>
          <w:color w:val="000"/>
          <w:sz w:val="28"/>
          <w:szCs w:val="28"/>
        </w:rPr>
        <w:t xml:space="preserve">三、中国转型期宏观经济波动特征</w:t>
      </w:r>
    </w:p>
    <w:p>
      <w:pPr>
        <w:ind w:left="0" w:right="0" w:firstLine="560"/>
        <w:spacing w:before="450" w:after="450" w:line="312" w:lineRule="auto"/>
      </w:pPr>
      <w:r>
        <w:rPr>
          <w:rFonts w:ascii="宋体" w:hAnsi="宋体" w:eastAsia="宋体" w:cs="宋体"/>
          <w:color w:val="000"/>
          <w:sz w:val="28"/>
          <w:szCs w:val="28"/>
        </w:rPr>
        <w:t xml:space="preserve">我国经济体制转型仍属于体制的部分质变阶段，市场化程度在不同子市场存在推进程度的巨大差异，是转型过程中的一种过渡状态。在这个阶段，制约经济运行的矛盾既有市场经济的一般矛盾，也有转型过程中的特殊矛盾，因此，经济运行既有别于体制变革前的全面短缺状态，又有别于成熟市场经济下的需求约束状态。这些反映在宏观经济运行上，呈现出转型期宏观经济波动的结构性和复杂性特征。</w:t>
      </w:r>
    </w:p>
    <w:p>
      <w:pPr>
        <w:ind w:left="0" w:right="0" w:firstLine="560"/>
        <w:spacing w:before="450" w:after="450" w:line="312" w:lineRule="auto"/>
      </w:pPr>
      <w:r>
        <w:rPr>
          <w:rFonts w:ascii="宋体" w:hAnsi="宋体" w:eastAsia="宋体" w:cs="宋体"/>
          <w:color w:val="000"/>
          <w:sz w:val="28"/>
          <w:szCs w:val="28"/>
        </w:rPr>
        <w:t xml:space="preserve">(一)转型期通货紧缩和通货膨胀交替出现的特征</w:t>
      </w:r>
    </w:p>
    <w:p>
      <w:pPr>
        <w:ind w:left="0" w:right="0" w:firstLine="560"/>
        <w:spacing w:before="450" w:after="450" w:line="312" w:lineRule="auto"/>
      </w:pPr>
      <w:r>
        <w:rPr>
          <w:rFonts w:ascii="宋体" w:hAnsi="宋体" w:eastAsia="宋体" w:cs="宋体"/>
          <w:color w:val="000"/>
          <w:sz w:val="28"/>
          <w:szCs w:val="28"/>
        </w:rPr>
        <w:t xml:space="preserve">在宏观经济学里，宏观经济失衡被 总结 为总供给与总需求对比关系的两种类型，一般来说，在市场机制高度发达条件下，有效需求不足和通货紧缩是一个常态，在计划经济条件下，长期性供不应求导致的通货膨胀则是一个经常现象。但在我国经济结构性特征明显的背景下，市场化程度在不同市场构成部分间的差异意味着不同子市场在市场效率实现程度上的差异：在市场化程度较高的市场，价格成为资源配置的主要方式，有效需求不足和生产能力过剩成为主要的市场矛盾。这主要存在于市场化发育程度较高的下游市场、产品市场。在市场化程度较弱的市场，计划配置方式使得投资过热在这些领域经常存在，这作为引发经济过热和通货膨胀的源动性因素隐含在经济机体内部。这主要存在于上游市场、要素市场、生产资料市场。不同市场构成的这一特点在区域的差别上也有一定的体现，并且更具复杂性。这样，宏观经济所呈现出的特征就不仅是由总供求之间的关系所导致，以上两大部分力量的对比关系也决定了宏观经济状态，如果市场化程度较高的子市场力量较大，总体经济就呈现出偏冷态势，如果市场化程度较低的子市场力量较大，就会从价格形成的源头上点燃经济过热的导火索，经济波动就再次以经济过热的形式显现出来。这样，市场经济经常存在的通货紧缩和计划经济经常存在的经济过热的交替出现成为转型期中国的一个鲜明的经济波动特征。</w:t>
      </w:r>
    </w:p>
    <w:p>
      <w:pPr>
        <w:ind w:left="0" w:right="0" w:firstLine="560"/>
        <w:spacing w:before="450" w:after="450" w:line="312" w:lineRule="auto"/>
      </w:pPr>
      <w:r>
        <w:rPr>
          <w:rFonts w:ascii="宋体" w:hAnsi="宋体" w:eastAsia="宋体" w:cs="宋体"/>
          <w:color w:val="000"/>
          <w:sz w:val="28"/>
          <w:szCs w:val="28"/>
        </w:rPr>
        <w:t xml:space="preserve">以上两种波动形态在中国已经有过展示的机会，20世纪90年代末期总需求的增长速度慢于总供给的增长速度所引起的以价格总水平下降为特点的通货紧缩现象，曾经引发经济学界关于中国宏观经济波动形态是否已经转型和中国宏观经济政策是否已经转向的讨论，这引导了我国世纪交替期间以积极的财政政策和稳健的货币政策为主要特征的宏观调控措施，对拉动中国这一时期的经济增长、走出通货紧缩的阴影起到了积极作用。但这一时期，在总体经济紧缩的背景下，上游行业投资过热的因素仍然存在，并且在202_年后开始以房地产等资金、土地要素密集型产业的供不应求方式表现出来，它们带动了各种建材、能源等产业的高速发展，使宏观经济呈现出通货膨胀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2025-01-30T05:55:12+08:00</dcterms:created>
  <dcterms:modified xsi:type="dcterms:W3CDTF">2025-01-30T05:55:12+08:00</dcterms:modified>
</cp:coreProperties>
</file>

<file path=docProps/custom.xml><?xml version="1.0" encoding="utf-8"?>
<Properties xmlns="http://schemas.openxmlformats.org/officeDocument/2006/custom-properties" xmlns:vt="http://schemas.openxmlformats.org/officeDocument/2006/docPropsVTypes"/>
</file>