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信息技术提升工程集中培训心得体会范文6篇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息技术提升工程的意义在于全面提升教师的信息技术应用能力，‌以适应社会发展的需要，‌并促进信息技术与教育教学融合创新发展。‌以下是小编为大家整理的关于的内容，供大家参考，希望能够给大家带来借鉴或帮助。信息技术提升工程集中培训心得 篇1一、思...</w:t>
      </w:r>
    </w:p>
    <w:p>
      <w:pPr>
        <w:ind w:left="0" w:right="0" w:firstLine="560"/>
        <w:spacing w:before="450" w:after="450" w:line="312" w:lineRule="auto"/>
      </w:pPr>
      <w:r>
        <w:rPr>
          <w:rFonts w:ascii="宋体" w:hAnsi="宋体" w:eastAsia="宋体" w:cs="宋体"/>
          <w:color w:val="000"/>
          <w:sz w:val="28"/>
          <w:szCs w:val="28"/>
        </w:rPr>
        <w:t xml:space="preserve">信息技术提升工程的意义在于全面提升教师的信息技术应用能力，‌以适应社会发展的需要，‌并促进信息技术与教育教学融合创新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XX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