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篇一：2024年...</w:t>
      </w:r>
    </w:p>
    <w:p>
      <w:pPr>
        <w:ind w:left="0" w:right="0" w:firstLine="560"/>
        <w:spacing w:before="450" w:after="450" w:line="312" w:lineRule="auto"/>
      </w:pPr>
      <w:r>
        <w:rPr>
          <w:rFonts w:ascii="宋体" w:hAnsi="宋体" w:eastAsia="宋体" w:cs="宋体"/>
          <w:color w:val="000"/>
          <w:sz w:val="28"/>
          <w:szCs w:val="28"/>
        </w:rPr>
        <w:t xml:space="preserve">新教师培训不仅有助于新教师快速适应工作岗位，‌及时转变自身角色，‌而且对于提升教师素质、‌提高教学质量、‌促进薪火传承等方面都具有十分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2025-03-29T19:50:16+08:00</dcterms:created>
  <dcterms:modified xsi:type="dcterms:W3CDTF">2025-03-29T19:50:16+08:00</dcterms:modified>
</cp:coreProperties>
</file>

<file path=docProps/custom.xml><?xml version="1.0" encoding="utf-8"?>
<Properties xmlns="http://schemas.openxmlformats.org/officeDocument/2006/custom-properties" xmlns:vt="http://schemas.openxmlformats.org/officeDocument/2006/docPropsVTypes"/>
</file>