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最新大学生形势与政策心得体会(通用13篇)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大学生形势与政策心得体会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中国经济的快速增长直接导致日本国民在经济领域与中国相比优越感的消失和中国威胁论的盛行，是近年来日本民众厌华情绪不断增长的一个深层原因。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内经济社会生活深刻变化之间存在关联性。中日关系健康稳定发展，有利于我国顺利完成经济过渡期和社会转型期，也有利于为我国的稳定和发展创造一个良好周边环境。在未来一个时期内，我方依然需要对日本继续保持主动的姿态和足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一、大党的纯洁性。</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如今中国正处于历史交汇期，习近平总书记告诫我们要适应新时代要求，抓住时代新机遇，勇于自我革新，牢固树立立党为公、执政为民的理念，增进群众感情，践行群众路线，锤炼忠诚干净担当政治品格，当好人民勤务员，为完成新时代党的历史使命而努力奋斗。作为共产党员要为我们党在这个伟大的时代承担起伟大使命、勇于伟大斗争、建设伟大事业贡献自己的力量，要用战略眼光把握好形式的发展、领会新时期政策的要求。</w:t>
      </w:r>
    </w:p>
    <w:p>
      <w:pPr>
        <w:ind w:left="0" w:right="0" w:firstLine="560"/>
        <w:spacing w:before="450" w:after="450" w:line="312" w:lineRule="auto"/>
      </w:pPr>
      <w:r>
        <w:rPr>
          <w:rFonts w:ascii="宋体" w:hAnsi="宋体" w:eastAsia="宋体" w:cs="宋体"/>
          <w:color w:val="000"/>
          <w:sz w:val="28"/>
          <w:szCs w:val="28"/>
        </w:rPr>
        <w:t xml:space="preserve">一、用先进科学理论武装头脑。思想指导行动，要发展适应时代要求的新思维，紧密结合国内外形势，紧密结合思想实际，进行比较系统学习党的路线、方针和政策教育，及时了解和正确对待国内外重大时事，在新时代的环境下有坚定的立场、有较强的分析和适应能力，用习近平新时代中国特色社会主义思想和中央新政策、新战略培养自身的战略眼光，进一步开阔思维界限。</w:t>
      </w:r>
    </w:p>
    <w:p>
      <w:pPr>
        <w:ind w:left="0" w:right="0" w:firstLine="560"/>
        <w:spacing w:before="450" w:after="450" w:line="312" w:lineRule="auto"/>
      </w:pPr>
      <w:r>
        <w:rPr>
          <w:rFonts w:ascii="宋体" w:hAnsi="宋体" w:eastAsia="宋体" w:cs="宋体"/>
          <w:color w:val="000"/>
          <w:sz w:val="28"/>
          <w:szCs w:val="28"/>
        </w:rPr>
        <w:t xml:space="preserve">二、坚定理想信念，不忘初心。习近平总书记告诉我们“爱国主义是中华民族的民族心、民族魂。有把小我融入大我，才会有海一样的胸怀，山一样的崇高”。作为共产党员我们要牢牢坚定理想信念，不忘初心，继续前行。首先要做到对党忠诚。其次要坚定全心全意为人民服务的宗旨意识。把人民群众所思所想思所求，深深记挂在心，在工作中牢记“公仆”意识，把为人民群众解难题、办实事作为自己工作的目标。再次要怀有强烈的政治责任感、历史使命感。保持爱国主义情怀，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三、勇于实践创新，开拓工作新方式新方法。学会认识和把握形势与政策，形势是制定政策的依据，政策影响形势的发展。我们必须吃透政策的原意，在实践中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形成对形势与政策的敏锐的洞察力和深刻的理解力，培养超前的把握形势与政策的胆识，创新出工作的新方式新方法，勇于应用于实践，在实践中改进，为提高工作效率和质量献计献策。</w:t>
      </w:r>
    </w:p>
    <w:p>
      <w:pPr>
        <w:ind w:left="0" w:right="0" w:firstLine="560"/>
        <w:spacing w:before="450" w:after="450" w:line="312" w:lineRule="auto"/>
      </w:pPr>
      <w:r>
        <w:rPr>
          <w:rFonts w:ascii="宋体" w:hAnsi="宋体" w:eastAsia="宋体" w:cs="宋体"/>
          <w:color w:val="000"/>
          <w:sz w:val="28"/>
          <w:szCs w:val="28"/>
        </w:rPr>
        <w:t xml:space="preserve">在这历史关键时刻，形式变化莫测，我们要勇于担当使命，牢记我们党肩负的实现中华民族伟大复兴的历史使命，勇于担当负责，积极主动作为，用科学的理念、长远的眼光、务实的作风谋划事业，在实践历练中增长经验智慧，为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2025-01-18T20:06:44+08:00</dcterms:created>
  <dcterms:modified xsi:type="dcterms:W3CDTF">2025-01-18T20:06:44+08:00</dcterms:modified>
</cp:coreProperties>
</file>

<file path=docProps/custom.xml><?xml version="1.0" encoding="utf-8"?>
<Properties xmlns="http://schemas.openxmlformats.org/officeDocument/2006/custom-properties" xmlns:vt="http://schemas.openxmlformats.org/officeDocument/2006/docPropsVTypes"/>
</file>