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法学自我鉴定300字本科(四篇)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