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2024年预备党员转正申请书范文(通用7篇)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以下是为大家整理的关于20_年预备党员转正申请书的文章7篇 ,欢迎品鉴！20_年预备党员转正申请书篇1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以下是为大家整理的关于20_年预备党员转正申请书的文章7篇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我是在xx年x月被批准成为中国共产党预备党员的，预备期为一年，到xx年x月预备期满。根据党章第七条规定，今天我郑重地向党组织提出转正申请，申请转为中国共产党正式党员。请党组织予以考察。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重要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我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　　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　　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　　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　　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经过这么多年的成长，我终于知道了只有加入中国共产党才是我一生中做出的最重要也是最正确的决定，我也为我如此晚才做出加入中国共产党而感到后悔，但是我已经及时改正了，我又可以争取加入中国共产党了。</w:t>
      </w:r>
    </w:p>
    <w:p>
      <w:pPr>
        <w:ind w:left="0" w:right="0" w:firstLine="560"/>
        <w:spacing w:before="450" w:after="450" w:line="312" w:lineRule="auto"/>
      </w:pPr>
      <w:r>
        <w:rPr>
          <w:rFonts w:ascii="宋体" w:hAnsi="宋体" w:eastAsia="宋体" w:cs="宋体"/>
          <w:color w:val="000"/>
          <w:sz w:val="28"/>
          <w:szCs w:val="28"/>
        </w:rPr>
        <w:t xml:space="preserve">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