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党课稿件：结合新时代新要求牢牢把握党的初心和使命3篇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　　党课稿...</w:t>
      </w:r>
    </w:p>
    <w:p>
      <w:pPr>
        <w:ind w:left="0" w:right="0" w:firstLine="560"/>
        <w:spacing w:before="450" w:after="450" w:line="312" w:lineRule="auto"/>
      </w:pPr>
      <w:r>
        <w:rPr>
          <w:rFonts w:ascii="宋体" w:hAnsi="宋体" w:eastAsia="宋体" w:cs="宋体"/>
          <w:color w:val="000"/>
          <w:sz w:val="28"/>
          <w:szCs w:val="28"/>
        </w:rPr>
        <w:t xml:space="preserve">党课是每一位中共党员的必修课。党课就是对每位党员进行先进思想教育，了解共产党的精神内涵，以及其先进性。每位申请入党的积极分子，都要进行党课教育。本站为大家整理的相关的党课稿件：结合新时代新要求牢牢把握党的初心和使命供大家参考选择。[_TAG_h2]　　党课稿件：结合新时代新要求牢牢把握党的初心和使命篇1</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 中国共产党人的初心和使命，就是为中国人民谋幸福，为中华民族谋复兴。这个初心和使命是激励中国共产党人不断前进的根本动力 。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 民者，国之根也 。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 我们要始终把人民立场作为根本立场，把为人民谋幸福作为根本使命 ，要 坚持人民主体地位，发挥人民首创精神，着力解决好人民群众最关心最直接最现实的利益问题，不断让人民群众得到实实在在的利益 。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 民惟邦本，本固邦宁 。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 过去的一切运动都是少数人的，或者为少数人谋利益的运动。无产阶级的运动是绝大多数人的，为绝大多数人谋利益的独立的运动 。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 为政之道，以顺民心为本，以厚民生为本。 始终把人民放在心中最高位置，与人民同甘苦共命运，是***总书记执政理念中的核心思想。***总书记说过： 作为国家领导人，人民把我放在这样的工作岗位上，我就要始终把人民放在心中最高的位置 在任何时候任何情况下，与人民同呼吸共命运的立场不能变，全心全意为人民服务的宗旨不能忘 。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 治国有常，而利民为本。 人们奋斗争取的一切都同他们的利益密切相关。马克思说过： 思想一旦离开利益，就会使自己出丑 。把人民利益放在首位是党的初心和使命的根本要求。***总书记指出： 党的一切工作，必须以最广大人民根本利益为最高标准。检验我们一切工作的成效，最终都要看人民是否真正得到了实惠，人民生活是否真正得到了改善，人民权益是否真正得到了保障。 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 乐民之乐者，民亦乐其乐;忧民之忧者，民亦忧其忧。 我们追求的发展是造福人民的发展，我们追求的富裕是全体人民的共同富裕。***总书记指出： 人民对美好生活的向往，就是我们的奋斗目标 ， 中国梦归根到底是人民的梦，必须紧紧依靠人民来实现，必须不断为人民造福。 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 四个伟大 。 空谈误国，实干兴邦 。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党课稿件：结合新时代新要求牢牢把握党的初心和使命篇2</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560"/>
        <w:spacing w:before="450" w:after="450" w:line="312" w:lineRule="auto"/>
      </w:pPr>
      <w:r>
        <w:rPr>
          <w:rFonts w:ascii="黑体" w:hAnsi="黑体" w:eastAsia="黑体" w:cs="黑体"/>
          <w:color w:val="000000"/>
          <w:sz w:val="36"/>
          <w:szCs w:val="36"/>
          <w:b w:val="1"/>
          <w:bCs w:val="1"/>
        </w:rPr>
        <w:t xml:space="preserve">　　党课稿件：结合新时代新要求牢牢把握党的初心和使命篇3</w:t>
      </w:r>
    </w:p>
    <w:p>
      <w:pPr>
        <w:ind w:left="0" w:right="0" w:firstLine="560"/>
        <w:spacing w:before="450" w:after="450" w:line="312" w:lineRule="auto"/>
      </w:pPr>
      <w:r>
        <w:rPr>
          <w:rFonts w:ascii="宋体" w:hAnsi="宋体" w:eastAsia="宋体" w:cs="宋体"/>
          <w:color w:val="000"/>
          <w:sz w:val="28"/>
          <w:szCs w:val="28"/>
        </w:rPr>
        <w:t xml:space="preserve">　　今年以来，河北紧紧抓住村党组织书记、村委会主任队伍建设这个 牛鼻子 ，大力实施农村 领头羊 工程，在政治建设、人才储备、教育管理、激励保障等方面综合施策，力争用3年时间打造一支政治坚定、结构合理、素质优良、担当作为的农村 领头羊 队伍，为打赢脱贫攻坚战和推进乡村振兴提供组织保障和人才支撑。</w:t>
      </w:r>
    </w:p>
    <w:p>
      <w:pPr>
        <w:ind w:left="0" w:right="0" w:firstLine="560"/>
        <w:spacing w:before="450" w:after="450" w:line="312" w:lineRule="auto"/>
      </w:pPr>
      <w:r>
        <w:rPr>
          <w:rFonts w:ascii="宋体" w:hAnsi="宋体" w:eastAsia="宋体" w:cs="宋体"/>
          <w:color w:val="000"/>
          <w:sz w:val="28"/>
          <w:szCs w:val="28"/>
        </w:rPr>
        <w:t xml:space="preserve">　　村级党组织是党在农村全部工作和战斗力的基础，村级党组织书记是推动党的大政方针政策在农村落地落实的动员者、推进者和实践者。但不可置否，少数村级党组织书记自身党性修养、个人品质、工作能力与新时期新要求还有一定差距，在一定程度上影响了各项事业的顺利推进。所以我们必须从严抓好村级党组织书记队伍建设。</w:t>
      </w:r>
    </w:p>
    <w:p>
      <w:pPr>
        <w:ind w:left="0" w:right="0" w:firstLine="560"/>
        <w:spacing w:before="450" w:after="450" w:line="312" w:lineRule="auto"/>
      </w:pPr>
      <w:r>
        <w:rPr>
          <w:rFonts w:ascii="宋体" w:hAnsi="宋体" w:eastAsia="宋体" w:cs="宋体"/>
          <w:color w:val="000"/>
          <w:sz w:val="28"/>
          <w:szCs w:val="28"/>
        </w:rPr>
        <w:t xml:space="preserve">　　基础不牢，地动山摇。 支部强不强，关键看班长。农村党组织处在夯实基层基础的最前沿，基层社会治理的 末梢神经 ，关系着农村基层政权的巩固。随着新型城镇化步伐的加快，城乡利益格局深刻调整，农村社会结构深刻变动，农民思想观念深刻变化，农村利益主体更加多元，农村基层干部尤其是农村党组织书记作为最基本、最直接、最有效的力量，责任重大。</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抓好村级党组织书记队伍建设，应该更加注重 入口关 ，应探索模型化选育村级党组织书记的做法，严格制定共性标准，把握个性标准，搭建老、中、青相结合的 三个梯次 结构，明确党组织书记的年龄、性别比例和文化要求。同时应体现因村施策，因岗择人，从党员队伍中精准选人。</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抓好村级党组织书记队伍建设，还应注重教育培训。教育培训首要应坚定理想信念，要将***新时代中国特色社会主义思想贯穿教育培训始终，引导广大村级党组织书记坚定理想信念，牢固树立 四个意识 ，自觉践行 两个坚决维护 ，在强化党性修养中推动工作落实。</w:t>
      </w:r>
    </w:p>
    <w:p>
      <w:pPr>
        <w:ind w:left="0" w:right="0" w:firstLine="560"/>
        <w:spacing w:before="450" w:after="450" w:line="312" w:lineRule="auto"/>
      </w:pPr>
      <w:r>
        <w:rPr>
          <w:rFonts w:ascii="宋体" w:hAnsi="宋体" w:eastAsia="宋体" w:cs="宋体"/>
          <w:color w:val="000"/>
          <w:sz w:val="28"/>
          <w:szCs w:val="28"/>
        </w:rPr>
        <w:t xml:space="preserve">　　抓好村级党组织书记队伍建设，要着力增强农村党组织书记队伍活力，健全激励机制和管理机制，落实农村党组织书记 双述双评 制度，加大群众对村干部的满意度测评权重，促进履职尽责、干事创业。大力推行农村干部绩效考核制度，将年终考核结果与工资挂钩。对优秀的农村党组织书记在年终评先评优时优先考虑，并给予适当的物质奖励，激励农村党组织书记干事创业。健全和落实农村党组织书记经济责任审计制度和 小微权力清单 ，全面实行村级组织权力规范化管理，对于履行职责不到位、议事决策不规范、整改效果不明显、群众意见大的农村党组织书记，及时予以撤换，对违法违纪的及时查处，切实纠正发生在群众身边的不正之风。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2025-04-01T08:09:00+08:00</dcterms:created>
  <dcterms:modified xsi:type="dcterms:W3CDTF">2025-04-01T08:09:00+08:00</dcterms:modified>
</cp:coreProperties>
</file>

<file path=docProps/custom.xml><?xml version="1.0" encoding="utf-8"?>
<Properties xmlns="http://schemas.openxmlformats.org/officeDocument/2006/custom-properties" xmlns:vt="http://schemas.openxmlformats.org/officeDocument/2006/docPropsVTypes"/>
</file>