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入党申请书的格式模板|普通教师入党申请书模板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作为一名普通的教师，想要入党就必须正式向尊敬的党组织提出入党申请。一起来看看本站小编为大家精心整理的“普通教师入党申请书模板”，欢迎大家阅读，供大家参考。更多内容还请关注本站哦。　　普通教师入党申请书模板(1)尊敬的党支部：　　我志愿申...</w:t>
      </w:r>
    </w:p>
    <w:p>
      <w:pPr>
        <w:ind w:left="0" w:right="0" w:firstLine="560"/>
        <w:spacing w:before="450" w:after="450" w:line="312" w:lineRule="auto"/>
      </w:pPr>
      <w:r>
        <w:rPr>
          <w:rFonts w:ascii="宋体" w:hAnsi="宋体" w:eastAsia="宋体" w:cs="宋体"/>
          <w:color w:val="000"/>
          <w:sz w:val="28"/>
          <w:szCs w:val="28"/>
        </w:rPr>
        <w:t xml:space="preserve">　　作为一名普通的教师，想要入党就必须正式向尊敬的党组织提出入党申请。一起来看看本站小编为大家精心整理的“普通教师入党申请书模板”，欢迎大家阅读，供大家参考。更多内容还请关注本站哦。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xx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　　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　　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2025-04-02T15:59:02+08:00</dcterms:created>
  <dcterms:modified xsi:type="dcterms:W3CDTF">2025-04-02T15:59:02+08:00</dcterms:modified>
</cp:coreProperties>
</file>

<file path=docProps/custom.xml><?xml version="1.0" encoding="utf-8"?>
<Properties xmlns="http://schemas.openxmlformats.org/officeDocument/2006/custom-properties" xmlns:vt="http://schemas.openxmlformats.org/officeDocument/2006/docPropsVTypes"/>
</file>