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202_中学教师入党800字申请书</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生专业知识水平的高低，很大程度上受老师知识水平的制约，如果教师讲课中对教材分析不透，对知识重点把握不准，要点讲解不清，那么学生听过这堂课就会产生一种模糊的收获不大的感觉。以下是小编为你整理的202_中学教师入党800字申请书,希望对你...</w:t>
      </w:r>
    </w:p>
    <w:p>
      <w:pPr>
        <w:ind w:left="0" w:right="0" w:firstLine="560"/>
        <w:spacing w:before="450" w:after="450" w:line="312" w:lineRule="auto"/>
      </w:pPr>
      <w:r>
        <w:rPr>
          <w:rFonts w:ascii="宋体" w:hAnsi="宋体" w:eastAsia="宋体" w:cs="宋体"/>
          <w:color w:val="000"/>
          <w:sz w:val="28"/>
          <w:szCs w:val="28"/>
        </w:rPr>
        <w:t xml:space="preserve">　　学生专业知识水平的高低，很大程度上受老师知识水平的制约，如果教师讲课中对教材分析不透，对知识重点把握不准，要点讲解不清，那么学生听过这堂课就会产生一种模糊的收获不大的感觉。以下是小编为你整理的202_中学教师入党800字申请书,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202_中学教师入党800字申请书1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自1921年建党至今，党已走过了88年的光荣道路。九十年间，中国共产党从小到大、从弱到强、从幼稚到成熟，不断发展壮大，书写了一副无比辉煌的历史画卷。九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高中地理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标准，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202_中学教师入党800字申请书2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中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202_中学教师入党800字申请书3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和思想汇报。</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w:t>
      </w:r>
    </w:p>
    <w:p>
      <w:pPr>
        <w:ind w:left="0" w:right="0" w:firstLine="560"/>
        <w:spacing w:before="450" w:after="450" w:line="312" w:lineRule="auto"/>
      </w:pPr>
      <w:r>
        <w:rPr>
          <w:rFonts w:ascii="宋体" w:hAnsi="宋体" w:eastAsia="宋体" w:cs="宋体"/>
          <w:color w:val="000"/>
          <w:sz w:val="28"/>
          <w:szCs w:val="28"/>
        </w:rPr>
        <w:t xml:space="preserve">　　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2025-04-21T07:48:59+08:00</dcterms:created>
  <dcterms:modified xsi:type="dcterms:W3CDTF">2025-04-21T07:48:59+08:00</dcterms:modified>
</cp:coreProperties>
</file>

<file path=docProps/custom.xml><?xml version="1.0" encoding="utf-8"?>
<Properties xmlns="http://schemas.openxmlformats.org/officeDocument/2006/custom-properties" xmlns:vt="http://schemas.openxmlformats.org/officeDocument/2006/docPropsVTypes"/>
</file>