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社区党总支党建工作总结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刚刚过去的202_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w:t>
      </w:r>
    </w:p>
    <w:p>
      <w:pPr>
        <w:ind w:left="0" w:right="0" w:firstLine="560"/>
        <w:spacing w:before="450" w:after="450" w:line="312" w:lineRule="auto"/>
      </w:pPr>
      <w:r>
        <w:rPr>
          <w:rFonts w:ascii="宋体" w:hAnsi="宋体" w:eastAsia="宋体" w:cs="宋体"/>
          <w:color w:val="000"/>
          <w:sz w:val="28"/>
          <w:szCs w:val="28"/>
        </w:rPr>
        <w:t xml:space="preserve">刚刚过去的202_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1.以学习习***系列重要讲话精神为重点，强化“四个意识”。坚持把学习贯彻xxx***系列重要讲话精神、党的十八届六中全会精神、全国国有企业党建工作会议精神，以及党的***精神，作为首要的政治任务，作为领导干部教育培训的必修课。集团公司党委先后购置发放《党的十九报告辅导读本》等各类学习教材XXX余册，并以党委中心组学习、专题党课、座谈研讨等形式，引导广大党员干部深入领会精神实质，不断增强“四个意识”，坚定“四个自信”，自觉在思想上政治上行动上同以xxx同志为核心的党中央保持高度一致。党的***召开后，组织广大党员干部认真学习宣传贯彻xxx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2.以建设学习型党组织为目标，增强引领发展能力。牢牢把握中央和国资委党委关于创建学习型党组织、学习型领导班子的新要求，突出抓好两级党委中心组学习。全公司两级党委中心组共学习XXX余次，进一步加强了领导干部特别是领导班子成员的理论素养。集团公司党委坚持理论联系实际，把学习xxx***系列重要讲话精神，同研究解决企业改革发展的突出问题、企业党建工作面临的紧迫问题相结合，围绕企业“十三五”发展规划、提质增效、精细化管理、企业党建等内容深入学习研讨，不断统一思想、理清思路，充分发挥了集团公司党委的把关定向作用。</w:t>
      </w:r>
    </w:p>
    <w:p>
      <w:pPr>
        <w:ind w:left="0" w:right="0" w:firstLine="560"/>
        <w:spacing w:before="450" w:after="450" w:line="312" w:lineRule="auto"/>
      </w:pPr>
      <w:r>
        <w:rPr>
          <w:rFonts w:ascii="宋体" w:hAnsi="宋体" w:eastAsia="宋体" w:cs="宋体"/>
          <w:color w:val="000"/>
          <w:sz w:val="28"/>
          <w:szCs w:val="28"/>
        </w:rPr>
        <w:t xml:space="preserve">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公司章程》、《董事会议事规则》、《监事会议事规则》、《总经理工作规则》、《贯彻落实“三重一大”决策制度实施办法》、《党委(常委)会议事规则》等制度，特别是把党建工作总体要求纳入到了《公司章程》，将党委会研究讨论作为董事会、经理层决策重大问题的前置程序，保证企业党委在公司治理结构中的法定地位。今年，集团公司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2.大力加强干部队伍建设。认真落实习***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上高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1.健全党建工作制度，促进党建责任落实。集团公司党委先后制定了“进一步加强和改进新形势下党建思想政治工作的实施意见”、“关于贯彻落实《*****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2.加强廉洁教育，筑牢思想防线。坚持以各级领导人员和关键岗位人员为重点，广泛开展形式多样的廉洁教育活动。党的十八届六中全会召开以后，组织党员领导干部认真学习《关于新形势下党内政治生活的若干准则》、《*****党内监督条例（试行）》、《*****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4.加强形势任务教育。结合企业面临的新形势，以及喜迎党的***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集团公司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2025-01-18T20:56:29+08:00</dcterms:created>
  <dcterms:modified xsi:type="dcterms:W3CDTF">2025-01-18T20:56:29+08:00</dcterms:modified>
</cp:coreProperties>
</file>

<file path=docProps/custom.xml><?xml version="1.0" encoding="utf-8"?>
<Properties xmlns="http://schemas.openxmlformats.org/officeDocument/2006/custom-properties" xmlns:vt="http://schemas.openxmlformats.org/officeDocument/2006/docPropsVTypes"/>
</file>