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2024年中央一号文件精神解读之二</w:t>
      </w:r>
      <w:bookmarkEnd w:id="1"/>
    </w:p>
    <w:p>
      <w:pPr>
        <w:jc w:val="center"/>
        <w:spacing w:before="0" w:after="450"/>
      </w:pPr>
      <w:r>
        <w:rPr>
          <w:rFonts w:ascii="Arial" w:hAnsi="Arial" w:eastAsia="Arial" w:cs="Arial"/>
          <w:color w:val="999999"/>
          <w:sz w:val="20"/>
          <w:szCs w:val="20"/>
        </w:rPr>
        <w:t xml:space="preserve">来源：网络  作者：紫云轻舞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一号文件全文约12000字，从健全强农惠农政策体系、提高现代农业装备水平、加快改善农村民生、协调推进城乡改革、加强农村基层组织建设5个方面，着力推动资源要素向农村配置，促进农业发展方式转变，努力缩小城乡公共事业发展差距，增强农业农村发展活...</w:t>
      </w:r>
    </w:p>
    <w:p>
      <w:pPr>
        <w:ind w:left="0" w:right="0" w:firstLine="560"/>
        <w:spacing w:before="450" w:after="450" w:line="312" w:lineRule="auto"/>
      </w:pPr>
      <w:r>
        <w:rPr>
          <w:rFonts w:ascii="宋体" w:hAnsi="宋体" w:eastAsia="宋体" w:cs="宋体"/>
          <w:color w:val="000"/>
          <w:sz w:val="28"/>
          <w:szCs w:val="28"/>
        </w:rPr>
        <w:t xml:space="preserve">一号文件全文约12000字，从健全强农惠农政策体系、提高现代农业装备水平、加快改善农村民生、协调推进城乡改革、加强农村基层组织建设5个方面，着力推动资源要素向农村配置，促进农业发展方式转变，努力缩小城乡公共事业发展差距，增强农业农村发展活力，巩固党在农村的执政基础。</w:t>
      </w:r>
    </w:p>
    <w:p>
      <w:pPr>
        <w:ind w:left="0" w:right="0" w:firstLine="560"/>
        <w:spacing w:before="450" w:after="450" w:line="312" w:lineRule="auto"/>
      </w:pPr>
      <w:r>
        <w:rPr>
          <w:rFonts w:ascii="宋体" w:hAnsi="宋体" w:eastAsia="宋体" w:cs="宋体"/>
          <w:color w:val="000"/>
          <w:sz w:val="28"/>
          <w:szCs w:val="28"/>
        </w:rPr>
        <w:t xml:space="preserve">文件强调，XX年的农业农村工作，要把统筹城乡发展作为全面建设小康社会的根本要求，把改善农村民生作为调整国民收入分配格局的重要内容，把扩大农村需求作为拉动内需的关键举措，把发展现代农业作为转变经济发展方式的重大任务，把建设社会主义新农村和推进城镇化作为保持经济平稳较快发展的持久动力，按照稳粮保供给、增收惠民生、改革促统筹、强基增后劲的基本思路，毫不松懈地抓好农业农村工作，继续为改革发展稳定大局作出新的贡献。</w:t>
      </w:r>
    </w:p>
    <w:p>
      <w:pPr>
        <w:ind w:left="0" w:right="0" w:firstLine="560"/>
        <w:spacing w:before="450" w:after="450" w:line="312" w:lineRule="auto"/>
      </w:pPr>
      <w:r>
        <w:rPr>
          <w:rFonts w:ascii="宋体" w:hAnsi="宋体" w:eastAsia="宋体" w:cs="宋体"/>
          <w:color w:val="000"/>
          <w:sz w:val="28"/>
          <w:szCs w:val="28"/>
        </w:rPr>
        <w:t xml:space="preserve">文件在保持政策连续性、稳定性的基础上，进一步完善、强化近年来“三农”工作的好政策，提出了一系列新的重大原则和措施：对“三农”投入首次强调“总量持续增加、比例稳步提高”，这一要求不仅确保“三农”资金投入的总量，更确定了比例要稳步提高。</w:t>
      </w:r>
    </w:p>
    <w:p>
      <w:pPr>
        <w:ind w:left="0" w:right="0" w:firstLine="560"/>
        <w:spacing w:before="450" w:after="450" w:line="312" w:lineRule="auto"/>
      </w:pPr>
      <w:r>
        <w:rPr>
          <w:rFonts w:ascii="宋体" w:hAnsi="宋体" w:eastAsia="宋体" w:cs="宋体"/>
          <w:color w:val="000"/>
          <w:sz w:val="28"/>
          <w:szCs w:val="28"/>
        </w:rPr>
        <w:t xml:space="preserve">扩大了马铃薯良种补贴范围，新增了青稞良种补贴，实施花生良种补贴试点，把林业、牧业和抗旱、节水机械设备首次纳入补贴范围。</w:t>
      </w:r>
    </w:p>
    <w:p>
      <w:pPr>
        <w:ind w:left="0" w:right="0" w:firstLine="560"/>
        <w:spacing w:before="450" w:after="450" w:line="312" w:lineRule="auto"/>
      </w:pPr>
      <w:r>
        <w:rPr>
          <w:rFonts w:ascii="宋体" w:hAnsi="宋体" w:eastAsia="宋体" w:cs="宋体"/>
          <w:color w:val="000"/>
          <w:sz w:val="28"/>
          <w:szCs w:val="28"/>
        </w:rPr>
        <w:t xml:space="preserve">首次提出要在3年内消除基础金融服务空白乡镇；拓展了农业发展银行支农领域，政策性资金将有更大的“三农”舞台。</w:t>
      </w:r>
    </w:p>
    <w:p>
      <w:pPr>
        <w:ind w:left="0" w:right="0" w:firstLine="560"/>
        <w:spacing w:before="450" w:after="450" w:line="312" w:lineRule="auto"/>
      </w:pPr>
      <w:r>
        <w:rPr>
          <w:rFonts w:ascii="宋体" w:hAnsi="宋体" w:eastAsia="宋体" w:cs="宋体"/>
          <w:color w:val="000"/>
          <w:sz w:val="28"/>
          <w:szCs w:val="28"/>
        </w:rPr>
        <w:t xml:space="preserve">大幅度提高家电下乡产品的最高限价，允许各地根据实际增选一个品种纳入补贴范围，补贴对象也扩大到国有农林场区职工。</w:t>
      </w:r>
    </w:p>
    <w:p>
      <w:pPr>
        <w:ind w:left="0" w:right="0" w:firstLine="560"/>
        <w:spacing w:before="450" w:after="450" w:line="312" w:lineRule="auto"/>
      </w:pPr>
      <w:r>
        <w:rPr>
          <w:rFonts w:ascii="宋体" w:hAnsi="宋体" w:eastAsia="宋体" w:cs="宋体"/>
          <w:color w:val="000"/>
          <w:sz w:val="28"/>
          <w:szCs w:val="28"/>
        </w:rPr>
        <w:t xml:space="preserve">XX县奖励补助资金，XX县人均财力水平，这将有利于提高我国800XX县的种粮积极性，维护我国粮食安全。</w:t>
      </w:r>
    </w:p>
    <w:p>
      <w:pPr>
        <w:ind w:left="0" w:right="0" w:firstLine="560"/>
        <w:spacing w:before="450" w:after="450" w:line="312" w:lineRule="auto"/>
      </w:pPr>
      <w:r>
        <w:rPr>
          <w:rFonts w:ascii="宋体" w:hAnsi="宋体" w:eastAsia="宋体" w:cs="宋体"/>
          <w:color w:val="000"/>
          <w:sz w:val="28"/>
          <w:szCs w:val="28"/>
        </w:rPr>
        <w:t xml:space="preserve">此外,文件指出，加强财税政策与农村金融政策的有效衔接，引导更多信贷资金投向“三农”，切实解决农村融资难问题。XX市。XX市场，逐步拓展交易品种，XX市场风险。抓住当前农村建房快速增长和建筑材料供给充裕的时机，把支持农民建房作为扩大内需的重大举措，采取有效措施推动建材下乡，鼓励有条件的地方通过多种形式支持农民依法依规建设自用住房。积极稳妥推进城镇化，提高城镇规划水平和发展质量，XX市和小城镇发展作为重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2025-04-27T06:38:49+08:00</dcterms:created>
  <dcterms:modified xsi:type="dcterms:W3CDTF">2025-04-27T06:38:49+08:00</dcterms:modified>
</cp:coreProperties>
</file>

<file path=docProps/custom.xml><?xml version="1.0" encoding="utf-8"?>
<Properties xmlns="http://schemas.openxmlformats.org/officeDocument/2006/custom-properties" xmlns:vt="http://schemas.openxmlformats.org/officeDocument/2006/docPropsVTypes"/>
</file>