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新农村分析报告</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国《国民经济和社会发展第十一个五年规划纲要》以及《中共中央关于推进农村改革发展若干重大问题的决定》对社会主义新农村建设的内涵和特点进行了重点阐述，这可能意味着未来十几年中国农村市场将迎来全新的变革。 为了准确把握与社会主义新农村发展战略...</w:t>
      </w:r>
    </w:p>
    <w:p>
      <w:pPr>
        <w:ind w:left="0" w:right="0" w:firstLine="560"/>
        <w:spacing w:before="450" w:after="450" w:line="312" w:lineRule="auto"/>
      </w:pPr>
      <w:r>
        <w:rPr>
          <w:rFonts w:ascii="宋体" w:hAnsi="宋体" w:eastAsia="宋体" w:cs="宋体"/>
          <w:color w:val="000"/>
          <w:sz w:val="28"/>
          <w:szCs w:val="28"/>
        </w:rPr>
        <w:t xml:space="preserve">我国《国民经济和社会发展第十一个五年规划纲要》以及《中共中央关于推进农村改革发展若干重大问题的决定》对社会主义新农村建设的内涵和特点进行了重点阐述，这可能意味着未来十几年中国农村市场将迎来全新的变革。</w:t>
      </w:r>
    </w:p>
    <w:p>
      <w:pPr>
        <w:ind w:left="0" w:right="0" w:firstLine="560"/>
        <w:spacing w:before="450" w:after="450" w:line="312" w:lineRule="auto"/>
      </w:pPr>
      <w:r>
        <w:rPr>
          <w:rFonts w:ascii="宋体" w:hAnsi="宋体" w:eastAsia="宋体" w:cs="宋体"/>
          <w:color w:val="000"/>
          <w:sz w:val="28"/>
          <w:szCs w:val="28"/>
        </w:rPr>
        <w:t xml:space="preserve">为了准确把握与社会主义新农村发展战略相关的主题投资机会，我们从不同角度对可能受益的板块进行了挖掘和探讨。总体来看，将有三类板块受益于新农村建设，而且其中许多行业在资本市场已经获得了良好的表现，如家电、汽车等等，这表明新农村建设受益板块并不仅仅局限于农业股。</w:t>
      </w:r>
    </w:p>
    <w:p>
      <w:pPr>
        <w:ind w:left="0" w:right="0" w:firstLine="560"/>
        <w:spacing w:before="450" w:after="450" w:line="312" w:lineRule="auto"/>
      </w:pPr>
      <w:r>
        <w:rPr>
          <w:rFonts w:ascii="宋体" w:hAnsi="宋体" w:eastAsia="宋体" w:cs="宋体"/>
          <w:color w:val="000"/>
          <w:sz w:val="28"/>
          <w:szCs w:val="28"/>
        </w:rPr>
        <w:t xml:space="preserve">首先，农业及配套产业将直接从国家支农政策中受益，主要包括：符合国家产业政策方向，国家重点扶持的种植业、养殖业以及农林产品初级加工企业，尤其是被国家认定的农业产业化经营的重点龙头企业；农药、农膜、农业机械等现代农业配套企业。农业增长方式转换将使得农业对低毒高效农药、农膜、农业机械等农业生产资料的需求量增加，相关补贴也使得农民对农资的购买力增强，农业生产资料的生产企业将从中明显受益。</w:t>
      </w:r>
    </w:p>
    <w:p>
      <w:pPr>
        <w:ind w:left="0" w:right="0" w:firstLine="560"/>
        <w:spacing w:before="450" w:after="450" w:line="312" w:lineRule="auto"/>
      </w:pPr>
      <w:r>
        <w:rPr>
          <w:rFonts w:ascii="宋体" w:hAnsi="宋体" w:eastAsia="宋体" w:cs="宋体"/>
          <w:color w:val="000"/>
          <w:sz w:val="28"/>
          <w:szCs w:val="28"/>
        </w:rPr>
        <w:t xml:space="preserve">其次，农村基础设施建设将使得相关行业受益，主要包括：一、水泥、钢铁等建材行业。农村公路建设、村庄治理、新建住宅等将增加水泥、钢材等建材相关的需求，这些行业将从中明显受益。二、能源设备行业。农村电网改造、小水电代燃料试点范围的扩大、加大沼气、太阳能、风能利用的投资，将增加对相关设备的需求。三、医疗器械。以乡镇卫生院为重点的农村卫生基础设施建设将加大对医疗器械的需求，医疗器械行业将从中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2025-03-30T19:41:43+08:00</dcterms:created>
  <dcterms:modified xsi:type="dcterms:W3CDTF">2025-03-30T19:41:43+08:00</dcterms:modified>
</cp:coreProperties>
</file>

<file path=docProps/custom.xml><?xml version="1.0" encoding="utf-8"?>
<Properties xmlns="http://schemas.openxmlformats.org/officeDocument/2006/custom-properties" xmlns:vt="http://schemas.openxmlformats.org/officeDocument/2006/docPropsVTypes"/>
</file>