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党史教育学习组织生活会个人检视剖析材料范文2024</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史教育学习组织生活会个人检视剖析材料范文2024，作为一名党员，进行党史教育学习能够给你带来非常深刻的收获和感悟。i乐德范文网为大家提供工作总结范文，工作计划范文，优秀作文，合同范文等等范文学习平台，使学员可以在获取广泛信息的基础上做出更...</w:t>
      </w:r>
    </w:p>
    <w:p>
      <w:pPr>
        <w:ind w:left="0" w:right="0" w:firstLine="560"/>
        <w:spacing w:before="450" w:after="450" w:line="312" w:lineRule="auto"/>
      </w:pPr>
      <w:r>
        <w:rPr>
          <w:rFonts w:ascii="宋体" w:hAnsi="宋体" w:eastAsia="宋体" w:cs="宋体"/>
          <w:color w:val="000"/>
          <w:sz w:val="28"/>
          <w:szCs w:val="28"/>
        </w:rPr>
        <w:t xml:space="preserve">党史教育学习组织生活会个人检视剖析材料范文2024，作为一名党员，进行党史教育学习能够给你带来非常深刻的收获和感悟。i乐德范文网为大家提供工作总结范文，工作计划范文，优秀作文，合同范文等等范文学习平台，使学员可以在获取广泛信息的基础上做出更好的写作决定，帮助大家在学习上榜上有名!!!下面本期小编为大家整理了党史教育学习组织生活会个人检视剖析材料范文2024，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党史教育学习组织生活会个人检视剖析材料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(一)学习七一讲话缺乏深入</w:t>
      </w:r>
    </w:p>
    <w:p>
      <w:pPr>
        <w:ind w:left="0" w:right="0" w:firstLine="560"/>
        <w:spacing w:before="450" w:after="450" w:line="312" w:lineRule="auto"/>
      </w:pPr>
      <w:r>
        <w:rPr>
          <w:rFonts w:ascii="宋体" w:hAnsi="宋体" w:eastAsia="宋体" w:cs="宋体"/>
          <w:color w:val="000"/>
          <w:sz w:val="28"/>
          <w:szCs w:val="28"/>
        </w:rPr>
        <w:t xml:space="preserve">7月1日，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讲话的精神内涵理解不透，只知道就讲话内容学讲话精神，对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(二)党性锻炼奋进意识不够强。个人觉得是一名老党员，有较高的政治觉悟，党性修为也会随着提升，对自己的要求停留在过去的标准，对于保持党员的先进性、纯洁性的要求有所松懈。</w:t>
      </w:r>
    </w:p>
    <w:p>
      <w:pPr>
        <w:ind w:left="0" w:right="0" w:firstLine="560"/>
        <w:spacing w:before="450" w:after="450" w:line="312" w:lineRule="auto"/>
      </w:pPr>
      <w:r>
        <w:rPr>
          <w:rFonts w:ascii="宋体" w:hAnsi="宋体" w:eastAsia="宋体" w:cs="宋体"/>
          <w:color w:val="000"/>
          <w:sz w:val="28"/>
          <w:szCs w:val="28"/>
        </w:rPr>
        <w:t xml:space="preserve">围绕党史的学习，能够及时的发现自身存在的问题是非常重要和必要的，我们要及时的纠正自身存在的问题，避免更大问题的出现。</w:t>
      </w:r>
    </w:p>
    <w:p>
      <w:pPr>
        <w:ind w:left="0" w:right="0" w:firstLine="560"/>
        <w:spacing w:before="450" w:after="450" w:line="312" w:lineRule="auto"/>
      </w:pPr>
      <w:r>
        <w:rPr>
          <w:rFonts w:ascii="宋体" w:hAnsi="宋体" w:eastAsia="宋体" w:cs="宋体"/>
          <w:color w:val="000"/>
          <w:sz w:val="28"/>
          <w:szCs w:val="28"/>
        </w:rPr>
        <w:t xml:space="preserve">以上，就是小编整理的&gt;党史教育学习组织生活会个人检视剖析材料范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【党史教育学习组织生活会个人检视剖析材料范文2024】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2025-01-18T18:01:54+08:00</dcterms:created>
  <dcterms:modified xsi:type="dcterms:W3CDTF">2025-01-18T18:01:54+08:00</dcterms:modified>
</cp:coreProperties>
</file>

<file path=docProps/custom.xml><?xml version="1.0" encoding="utf-8"?>
<Properties xmlns="http://schemas.openxmlformats.org/officeDocument/2006/custom-properties" xmlns:vt="http://schemas.openxmlformats.org/officeDocument/2006/docPropsVTypes"/>
</file>