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关于“学先进、补短板、创优秀”提升行动实施方案</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学先进、补短板、创优秀”提升行动实施方案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关于“学先进、补短板、创优秀”提升行动实施方案</w:t>
      </w:r>
    </w:p>
    <w:p>
      <w:pPr>
        <w:ind w:left="0" w:right="0" w:firstLine="560"/>
        <w:spacing w:before="450" w:after="450" w:line="312" w:lineRule="auto"/>
      </w:pPr>
      <w:r>
        <w:rPr>
          <w:rFonts w:ascii="宋体" w:hAnsi="宋体" w:eastAsia="宋体" w:cs="宋体"/>
          <w:color w:val="000"/>
          <w:sz w:val="28"/>
          <w:szCs w:val="28"/>
        </w:rPr>
        <w:t xml:space="preserve">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围绕先进单位政府信息公开网各版块专栏公开信息，特别是法定主动公开内容版块以及基层政务公开各子栏目信息，重点针对信息发布的栏目设置、内容类别、格式标准、时间节点等进行系统学习，找差距、补短板、强优势、创优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一是先进性。高标准选择学习的标杆，瞄准全省范围内先进单位进行对标学习。</w:t>
      </w:r>
    </w:p>
    <w:p>
      <w:pPr>
        <w:ind w:left="0" w:right="0" w:firstLine="560"/>
        <w:spacing w:before="450" w:after="450" w:line="312" w:lineRule="auto"/>
      </w:pPr>
      <w:r>
        <w:rPr>
          <w:rFonts w:ascii="宋体" w:hAnsi="宋体" w:eastAsia="宋体" w:cs="宋体"/>
          <w:color w:val="000"/>
          <w:sz w:val="28"/>
          <w:szCs w:val="28"/>
        </w:rPr>
        <w:t xml:space="preserve">二是可比性。选择的先进，基本情况与本地区、本单位情况相近，做到可比、能学、好复制。</w:t>
      </w:r>
    </w:p>
    <w:p>
      <w:pPr>
        <w:ind w:left="0" w:right="0" w:firstLine="560"/>
        <w:spacing w:before="450" w:after="450" w:line="312" w:lineRule="auto"/>
      </w:pPr>
      <w:r>
        <w:rPr>
          <w:rFonts w:ascii="宋体" w:hAnsi="宋体" w:eastAsia="宋体" w:cs="宋体"/>
          <w:color w:val="000"/>
          <w:sz w:val="28"/>
          <w:szCs w:val="28"/>
        </w:rPr>
        <w:t xml:space="preserve">三是实效性。在学习标杆经验做法的同时，注重学习标杆单位的精神、作风、思路、举措，并与自身实际有机统一，做到有指标比指标，没指标比工作，推动各单位负责维护的公开栏目赶超先进。</w:t>
      </w:r>
    </w:p>
    <w:p>
      <w:pPr>
        <w:ind w:left="0" w:right="0" w:firstLine="560"/>
        <w:spacing w:before="450" w:after="450" w:line="312" w:lineRule="auto"/>
      </w:pPr>
      <w:r>
        <w:rPr>
          <w:rFonts w:ascii="宋体" w:hAnsi="宋体" w:eastAsia="宋体" w:cs="宋体"/>
          <w:color w:val="000"/>
          <w:sz w:val="28"/>
          <w:szCs w:val="28"/>
        </w:rPr>
        <w:t xml:space="preserve">三、方法步骤(一)确定目标(3月31日前)。</w:t>
      </w:r>
    </w:p>
    <w:p>
      <w:pPr>
        <w:ind w:left="0" w:right="0" w:firstLine="560"/>
        <w:spacing w:before="450" w:after="450" w:line="312" w:lineRule="auto"/>
      </w:pPr>
      <w:r>
        <w:rPr>
          <w:rFonts w:ascii="宋体" w:hAnsi="宋体" w:eastAsia="宋体" w:cs="宋体"/>
          <w:color w:val="000"/>
          <w:sz w:val="28"/>
          <w:szCs w:val="28"/>
        </w:rPr>
        <w:t xml:space="preserve">在全省2024年度政务公开考核中获得优秀等次的单位中(如XX市XX区;XX市XX区、XX县;XX市XX县;XX市XX县等)对应部门或乡镇，选择基本情况与自身类似相近，可比能学的一个或多个先进标杆。</w:t>
      </w:r>
    </w:p>
    <w:p>
      <w:pPr>
        <w:ind w:left="0" w:right="0" w:firstLine="560"/>
        <w:spacing w:before="450" w:after="450" w:line="312" w:lineRule="auto"/>
      </w:pPr>
      <w:r>
        <w:rPr>
          <w:rFonts w:ascii="宋体" w:hAnsi="宋体" w:eastAsia="宋体" w:cs="宋体"/>
          <w:color w:val="000"/>
          <w:sz w:val="28"/>
          <w:szCs w:val="28"/>
        </w:rPr>
        <w:t xml:space="preserve">(二)深入学习(4月1日-4月10日)。对所学习先进单位的政府信息公开网进行全面、深入、细致的了解和学习，找准其核心优势构成要素，探索其成为先进的“秘诀”，相关单位也可结合工作实际到先进单位实地学习考察，通过学习和对比，系统分析查找自身存在的问题和差距，从先进单位的具体做法中找到经验和启发。</w:t>
      </w:r>
    </w:p>
    <w:p>
      <w:pPr>
        <w:ind w:left="0" w:right="0" w:firstLine="560"/>
        <w:spacing w:before="450" w:after="450" w:line="312" w:lineRule="auto"/>
      </w:pPr>
      <w:r>
        <w:rPr>
          <w:rFonts w:ascii="宋体" w:hAnsi="宋体" w:eastAsia="宋体" w:cs="宋体"/>
          <w:color w:val="000"/>
          <w:sz w:val="28"/>
          <w:szCs w:val="28"/>
        </w:rPr>
        <w:t xml:space="preserve">(三)全面分析(4月11日-5月底)。县政务公开办每周选取若干个单位开展现场集中研讨，相关单位围绕“学了什么、差距在哪、怎么提升”进行汇报，掌握各单位推动政府信息公开工作动态和遇到的困难问题。同时县政务公开办通过网上检查，以及第三方反馈清单，在汇报结束后现场点评，提示各单位近期工作短板弱项和下一步工作重点，并现场交办。以“听取汇报+现场点评”的方式查摆问题，推动工作。具体各单位汇报时间以政务公开办安排通知为准。</w:t>
      </w:r>
    </w:p>
    <w:p>
      <w:pPr>
        <w:ind w:left="0" w:right="0" w:firstLine="560"/>
        <w:spacing w:before="450" w:after="450" w:line="312" w:lineRule="auto"/>
      </w:pPr>
      <w:r>
        <w:rPr>
          <w:rFonts w:ascii="宋体" w:hAnsi="宋体" w:eastAsia="宋体" w:cs="宋体"/>
          <w:color w:val="000"/>
          <w:sz w:val="28"/>
          <w:szCs w:val="28"/>
        </w:rPr>
        <w:t xml:space="preserve">(四)全力整改(4月11日-6月底)。</w:t>
      </w:r>
    </w:p>
    <w:p>
      <w:pPr>
        <w:ind w:left="0" w:right="0" w:firstLine="560"/>
        <w:spacing w:before="450" w:after="450" w:line="312" w:lineRule="auto"/>
      </w:pPr>
      <w:r>
        <w:rPr>
          <w:rFonts w:ascii="宋体" w:hAnsi="宋体" w:eastAsia="宋体" w:cs="宋体"/>
          <w:color w:val="000"/>
          <w:sz w:val="28"/>
          <w:szCs w:val="28"/>
        </w:rPr>
        <w:t xml:space="preserve">对照发现的问题要边学边改，没有按照时间节点更新的栏目要抓紧更新信息，跟先进单位有差距的栏目要立即设法补充、修改、完善，所有点评的问题将形成问题清单交办、明确责任、限期整改、务求实效，全力做到“人有我有，人优我学”，最终实现跨越赶超，问题整改情况将作为季度考核的依据之一。</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(一)提高认识。各单位要把此次提升行动作为当前推动我市政府信息公开工作的重要抓手，作为今年我县政府信息公开工作赶超兄弟县(市、区)，以及高质量通过基层政务公开“两化”验收的重要举措。</w:t>
      </w:r>
    </w:p>
    <w:p>
      <w:pPr>
        <w:ind w:left="0" w:right="0" w:firstLine="560"/>
        <w:spacing w:before="450" w:after="450" w:line="312" w:lineRule="auto"/>
      </w:pPr>
      <w:r>
        <w:rPr>
          <w:rFonts w:ascii="宋体" w:hAnsi="宋体" w:eastAsia="宋体" w:cs="宋体"/>
          <w:color w:val="000"/>
          <w:sz w:val="28"/>
          <w:szCs w:val="28"/>
        </w:rPr>
        <w:t xml:space="preserve">(二)加强领导。各单位办公室要把此次专项行动向单位主要负责同志、分管负责同志汇报，各单位办公室主要负责同志要亲自部署督办，认真组织落实，把握工作进度，确保“对标”行动扎实、深入开展，杜绝“形式主义”。</w:t>
      </w:r>
    </w:p>
    <w:p>
      <w:pPr>
        <w:ind w:left="0" w:right="0" w:firstLine="560"/>
        <w:spacing w:before="450" w:after="450" w:line="312" w:lineRule="auto"/>
      </w:pPr>
      <w:r>
        <w:rPr>
          <w:rFonts w:ascii="宋体" w:hAnsi="宋体" w:eastAsia="宋体" w:cs="宋体"/>
          <w:color w:val="000"/>
          <w:sz w:val="28"/>
          <w:szCs w:val="28"/>
        </w:rPr>
        <w:t xml:space="preserve">(三)强化督查。县政务公开办将通过网上检查、现场汇报和实地查看的形式，全面跟进督查各单位工作开展情况，各责任单位也要进一步强化对责任科室和具体经办人员的督促指导，确保相关工作取得实效，相关工作落实情况将计入政务公开年度工作考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2025-01-19T08:20:24+08:00</dcterms:created>
  <dcterms:modified xsi:type="dcterms:W3CDTF">2025-01-19T08:20:24+08:00</dcterms:modified>
</cp:coreProperties>
</file>

<file path=docProps/custom.xml><?xml version="1.0" encoding="utf-8"?>
<Properties xmlns="http://schemas.openxmlformats.org/officeDocument/2006/custom-properties" xmlns:vt="http://schemas.openxmlformats.org/officeDocument/2006/docPropsVTypes"/>
</file>