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纪委监委领导班子党史学习教育专题民主生活会“五个方面”对照检查材料</w:t>
      </w:r>
      <w:bookmarkEnd w:id="1"/>
    </w:p>
    <w:p>
      <w:pPr>
        <w:jc w:val="center"/>
        <w:spacing w:before="0" w:after="450"/>
      </w:pPr>
      <w:r>
        <w:rPr>
          <w:rFonts w:ascii="Arial" w:hAnsi="Arial" w:eastAsia="Arial" w:cs="Arial"/>
          <w:color w:val="999999"/>
          <w:sz w:val="20"/>
          <w:szCs w:val="20"/>
        </w:rPr>
        <w:t xml:space="preserve">来源：网络  作者：青灯古佛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纪委监委领导班子党史学习教育专题民主生活会“五个方面”对照检查材料按照《关于开好党史学习教育专题民主生活会的通知》要求，市纪委监委领导班子召开专题会议，安排部署专题民主生活会的相关工作，组织班子成员集中学习习近平总书记“七一”讲话精神，学习...</w:t>
      </w:r>
    </w:p>
    <w:p>
      <w:pPr>
        <w:ind w:left="0" w:right="0" w:firstLine="560"/>
        <w:spacing w:before="450" w:after="450" w:line="312" w:lineRule="auto"/>
      </w:pPr>
      <w:r>
        <w:rPr>
          <w:rFonts w:ascii="黑体" w:hAnsi="黑体" w:eastAsia="黑体" w:cs="黑体"/>
          <w:color w:val="000000"/>
          <w:sz w:val="36"/>
          <w:szCs w:val="36"/>
          <w:b w:val="1"/>
          <w:bCs w:val="1"/>
        </w:rPr>
        <w:t xml:space="preserve">纪委监委领导班子党史学习教育专题民主生活会“五个方面”对照检查材料</w:t>
      </w:r>
    </w:p>
    <w:p>
      <w:pPr>
        <w:ind w:left="0" w:right="0" w:firstLine="560"/>
        <w:spacing w:before="450" w:after="450" w:line="312" w:lineRule="auto"/>
      </w:pPr>
      <w:r>
        <w:rPr>
          <w:rFonts w:ascii="宋体" w:hAnsi="宋体" w:eastAsia="宋体" w:cs="宋体"/>
          <w:color w:val="000"/>
          <w:sz w:val="28"/>
          <w:szCs w:val="28"/>
        </w:rPr>
        <w:t xml:space="preserve">按照《关于开好党史学习教育专题民主生活会的通知》要求，市纪委监委领导班子召开专题会议，安排部署专题民主生活会的相关工作，组织班子成员集中学习习近平总书记“七一”讲话精神，学习党的十九届历次全会精神和习近平总书记近期的重要讲话和指示批示精神，为开好民主生活会夯实了思想基础。在此基础上，广泛征求对领导班子“五个方面”的意见和建议，班子成员之间开展交心谈心，开展批评和自我批评，通过外查自省，互帮互提，深入查摆问题，深挖问题根源，制定整改措施，明确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带头深刻感悟“两个确立”的决定性意义方面。今年以来，市纪监委领导班子强化政治建设，旗帜鲜明讲政治，提高政治判断力，做政治上的明白人。扎实开展党史学习教育，深入学习贯彻习近平总书记系列重要讲话精神和十九届历次全会精神，用习近平新时代中国特色社会主义思想指导纪检监察工作，始终坚持“两个确立”，增强“四个意识”、坚定“四个自信”、做到“两个维护”，以强有力政治监督为全市经济社会高质量发展提供坚强保障。但也存在不足，主要表现在:一是深感深悟不“深”。虽然对党的十九届六中全会精神和习近平总书记重要讲话精神进行了多次全面学习，深刻认识了“两个确立”的决定性意义。但是，认识还较肤浅，感悟还较片面，有的同志在真学深悟上下的功夫还不够，有浅尝辄止的现象，没有深刻学习领会其理论逻辑、历史逻辑和现实逻辑，没有把“两个确立”真正转化为做到“两个维护”的思想自觉、政治自觉、行动自觉。二是走深走实不“实”。在“学党史、悟思想”上还不够聚焦用力，走的不深，走的不实，学习贯彻往深里走、往实里走、往心里走方面存在按部就班、因循守旧的做法，创新学、融合学不够。有的同志学习缺乏全面性、系统性、实践性，导致正确的党史观树的不牢，信念信仰信心只是停留在口头上、文字上。</w:t>
      </w:r>
    </w:p>
    <w:p>
      <w:pPr>
        <w:ind w:left="0" w:right="0" w:firstLine="560"/>
        <w:spacing w:before="450" w:after="450" w:line="312" w:lineRule="auto"/>
      </w:pPr>
      <w:r>
        <w:rPr>
          <w:rFonts w:ascii="宋体" w:hAnsi="宋体" w:eastAsia="宋体" w:cs="宋体"/>
          <w:color w:val="000"/>
          <w:sz w:val="28"/>
          <w:szCs w:val="28"/>
        </w:rPr>
        <w:t xml:space="preserve">(二)带头牢记我们党是什么、要干什么这个根本问题，履职尽责、担当作为方面。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w:t>
      </w:r>
    </w:p>
    <w:p>
      <w:pPr>
        <w:ind w:left="0" w:right="0" w:firstLine="560"/>
        <w:spacing w:before="450" w:after="450" w:line="312" w:lineRule="auto"/>
      </w:pPr>
      <w:r>
        <w:rPr>
          <w:rFonts w:ascii="宋体" w:hAnsi="宋体" w:eastAsia="宋体" w:cs="宋体"/>
          <w:color w:val="000"/>
          <w:sz w:val="28"/>
          <w:szCs w:val="28"/>
        </w:rPr>
        <w:t xml:space="preserve">(三)带头践行以人民为中心的发展思想，确保党永远保持同人民群众的血肉联系方面。能够始终牢记全心全意为人民服务的党的宗旨，树牢群众路线，保持与人民群众的血肉联系，打牢群众基础，但是存在深入基层不够的问题。深入基层调查研究不深入，不能够经常性的到基层，到人民群众中去，主动沉下去发现问题、分析问题、解决问题不多，对人民群众的所思所想所盼了解不多，带着调研课题深入基层不多，还需进一步厚植与人民群众的感情，提高到基层调研的数量和质量。</w:t>
      </w:r>
    </w:p>
    <w:p>
      <w:pPr>
        <w:ind w:left="0" w:right="0" w:firstLine="560"/>
        <w:spacing w:before="450" w:after="450" w:line="312" w:lineRule="auto"/>
      </w:pPr>
      <w:r>
        <w:rPr>
          <w:rFonts w:ascii="宋体" w:hAnsi="宋体" w:eastAsia="宋体" w:cs="宋体"/>
          <w:color w:val="000"/>
          <w:sz w:val="28"/>
          <w:szCs w:val="28"/>
        </w:rPr>
        <w:t xml:space="preserve">(四)带头学习运用党在不同历史时期成功应对风险挑战的丰富经验，增强忧患意识方面。对意识形态工作的重要性认识不足，斗争精神不够，往往把意识形态工作作为一项软任务，存在“重业务、轻思想”的工作倾向，对新时代“党管意识形态”工作要求落实不够到位，抓意识形态和宣传思想工作的能力水平还需进一步加强，在创新实干中未能牢牢掌握意识形态工作主导权，导致机关干部普遍存在思想观念与新时代发展的要求还有差距。没有很好地结合新形势，来要求自身提升意识形态工作能力水平，没有真正将意识形态工作摆上重要议事日程，片面认为只要把各项业务工作完成了就是尽职尽责了。在统筹网上网下、内宣外宣、传统媒体和新媒体，强化正面宣传和引导，不断提高当管意识形态正面引导力、影响力、公信力上还需下大力气。比如日常工作中没有将实际情况和意识形态工作协调起来发展，工作安排部署多，检查落实少，投入不足，管理不够到位。</w:t>
      </w:r>
    </w:p>
    <w:p>
      <w:pPr>
        <w:ind w:left="0" w:right="0" w:firstLine="560"/>
        <w:spacing w:before="450" w:after="450" w:line="312" w:lineRule="auto"/>
      </w:pPr>
      <w:r>
        <w:rPr>
          <w:rFonts w:ascii="宋体" w:hAnsi="宋体" w:eastAsia="宋体" w:cs="宋体"/>
          <w:color w:val="000"/>
          <w:sz w:val="28"/>
          <w:szCs w:val="28"/>
        </w:rPr>
        <w:t xml:space="preserve">(五)带头深刻汲取党史中正反两方面经验，履行全面从严治党责任方面。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(三)严守纪律的意识有所降低。对自我要求有所放松，思想根源认为自己只是一名普通干部，有时甚至将自己等同于一股群众，没有以一名合格党员的标准来要求自己。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二)努力增强大局意识，切实改进工作作风。克服工作中的懒惰思想，勤于思考，增强研究工作、规划工作的积极性和主动性。加强业务知识学习，深入开展党史研究，特别是滨海新区改革开放历史研究，即实跟进党的理论创新步(伐和滨海新区开发开放进程，真正成为工作中的行家里手。增强千事创业的责任心和紧迫感，坚持围绕中心，服务大局，从投身滨海新区开发开放新高潮的高度谋划和开展工作。</w:t>
      </w:r>
    </w:p>
    <w:p>
      <w:pPr>
        <w:ind w:left="0" w:right="0" w:firstLine="560"/>
        <w:spacing w:before="450" w:after="450" w:line="312" w:lineRule="auto"/>
      </w:pPr>
      <w:r>
        <w:rPr>
          <w:rFonts w:ascii="宋体" w:hAnsi="宋体" w:eastAsia="宋体" w:cs="宋体"/>
          <w:color w:val="000"/>
          <w:sz w:val="28"/>
          <w:szCs w:val="28"/>
        </w:rPr>
        <w:t xml:space="preserve">(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2025-04-21T20:03:49+08:00</dcterms:created>
  <dcterms:modified xsi:type="dcterms:W3CDTF">2025-04-21T20:03:49+08:00</dcterms:modified>
</cp:coreProperties>
</file>

<file path=docProps/custom.xml><?xml version="1.0" encoding="utf-8"?>
<Properties xmlns="http://schemas.openxmlformats.org/officeDocument/2006/custom-properties" xmlns:vt="http://schemas.openxmlformats.org/officeDocument/2006/docPropsVTypes"/>
</file>