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加快形成新质生产力为全面振兴新突破注入新动能</w:t>
      </w:r>
      <w:bookmarkEnd w:id="1"/>
    </w:p>
    <w:p>
      <w:pPr>
        <w:jc w:val="center"/>
        <w:spacing w:before="0" w:after="450"/>
      </w:pPr>
      <w:r>
        <w:rPr>
          <w:rFonts w:ascii="Arial" w:hAnsi="Arial" w:eastAsia="Arial" w:cs="Arial"/>
          <w:color w:val="999999"/>
          <w:sz w:val="20"/>
          <w:szCs w:val="20"/>
        </w:rPr>
        <w:t xml:space="preserve">来源：网络  作者：紫竹清香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加快形成新质生产力为全面振兴新突破注入新动能习近平总书记在新时代推动东北全面振兴座谈会上指出，“积极培育新能源、新材料、先进制造、电子信息等战略性新兴产业，积极培育未来产业，加快形成新质生产力，增强发展新动能。”新质生产力的提出，是对马克思...</w:t>
      </w:r>
    </w:p>
    <w:p>
      <w:pPr>
        <w:ind w:left="0" w:right="0" w:firstLine="560"/>
        <w:spacing w:before="450" w:after="450" w:line="312" w:lineRule="auto"/>
      </w:pPr>
      <w:r>
        <w:rPr>
          <w:rFonts w:ascii="黑体" w:hAnsi="黑体" w:eastAsia="黑体" w:cs="黑体"/>
          <w:color w:val="000000"/>
          <w:sz w:val="36"/>
          <w:szCs w:val="36"/>
          <w:b w:val="1"/>
          <w:bCs w:val="1"/>
        </w:rPr>
        <w:t xml:space="preserve">加快形成新质生产力为全面振兴新突破注入新动能</w:t>
      </w:r>
    </w:p>
    <w:p>
      <w:pPr>
        <w:ind w:left="0" w:right="0" w:firstLine="560"/>
        <w:spacing w:before="450" w:after="450" w:line="312" w:lineRule="auto"/>
      </w:pPr>
      <w:r>
        <w:rPr>
          <w:rFonts w:ascii="宋体" w:hAnsi="宋体" w:eastAsia="宋体" w:cs="宋体"/>
          <w:color w:val="000"/>
          <w:sz w:val="28"/>
          <w:szCs w:val="28"/>
        </w:rPr>
        <w:t xml:space="preserve">习近平总书记在新时代推动东北全面振兴座谈会上指出，“积极培育新能源、新材料、先进制造、电子信息等战略性新兴产业，积极培育未来产业，加快形成新质生产力，增强发展新动能。”新质生产力的提出，是对马克思主义生产力理论的继承与发展。要从理论上认识新质生产力的科学内涵和发展重点，加快形成和发展新质生产力，为经济发展注入新动能，塑造辽宁振兴发展新优势。</w:t>
      </w:r>
    </w:p>
    <w:p>
      <w:pPr>
        <w:ind w:left="0" w:right="0" w:firstLine="560"/>
        <w:spacing w:before="450" w:after="450" w:line="312" w:lineRule="auto"/>
      </w:pPr>
      <w:r>
        <w:rPr>
          <w:rFonts w:ascii="宋体" w:hAnsi="宋体" w:eastAsia="宋体" w:cs="宋体"/>
          <w:color w:val="000"/>
          <w:sz w:val="28"/>
          <w:szCs w:val="28"/>
        </w:rPr>
        <w:t xml:space="preserve">深刻理解新质生产力的科学内涵</w:t>
      </w:r>
    </w:p>
    <w:p>
      <w:pPr>
        <w:ind w:left="0" w:right="0" w:firstLine="560"/>
        <w:spacing w:before="450" w:after="450" w:line="312" w:lineRule="auto"/>
      </w:pPr>
      <w:r>
        <w:rPr>
          <w:rFonts w:ascii="宋体" w:hAnsi="宋体" w:eastAsia="宋体" w:cs="宋体"/>
          <w:color w:val="000"/>
          <w:sz w:val="28"/>
          <w:szCs w:val="28"/>
        </w:rPr>
        <w:t xml:space="preserve">生产力是人类征服和改造自然的客观物质力量。马克思认为，“生产力，即生产能力及其要素的发展。”生产力是社会发展的内在动力基础，是创造社会财富和推动人类文明发展的决定力量和动力源泉。相对于传统生产力，新质生产力代表着一种生产力的跃迁，它是科技创新在其中发挥主导作用的生产力，区别于依靠大量资源投入、高度消耗资源能源的传统生产力发展方式，是摆脱了传统增长路径、符合高质量发展要求的生产力。新质生产力是由技术革命性突破、生产要素创新性配置、产业深度转型升级而催生的当代先进生产力，它以劳动者、劳动资料、劳动对象及其优化组合的质变为基本内涵，以全要素生产率提升为核心标志，以数字化、</w:t>
      </w:r>
    </w:p>
    <w:p>
      <w:pPr>
        <w:ind w:left="0" w:right="0" w:firstLine="560"/>
        <w:spacing w:before="450" w:after="450" w:line="312" w:lineRule="auto"/>
      </w:pPr>
      <w:r>
        <w:rPr>
          <w:rFonts w:ascii="宋体" w:hAnsi="宋体" w:eastAsia="宋体" w:cs="宋体"/>
          <w:color w:val="000"/>
          <w:sz w:val="28"/>
          <w:szCs w:val="28"/>
        </w:rPr>
        <w:t xml:space="preserve">网络化、智能化为主要特征，具有高技术、高附加值、高效率的显著特点。新质生产力是党中央立足于世界科技进步前沿、着眼于全面建成社会主义现代化强国这一目标任务提出的新概念，是推动经济社会高质量发展的动力。</w:t>
      </w:r>
    </w:p>
    <w:p>
      <w:pPr>
        <w:ind w:left="0" w:right="0" w:firstLine="560"/>
        <w:spacing w:before="450" w:after="450" w:line="312" w:lineRule="auto"/>
      </w:pPr>
      <w:r>
        <w:rPr>
          <w:rFonts w:ascii="宋体" w:hAnsi="宋体" w:eastAsia="宋体" w:cs="宋体"/>
          <w:color w:val="000"/>
          <w:sz w:val="28"/>
          <w:szCs w:val="28"/>
        </w:rPr>
        <w:t xml:space="preserve">充分认识新质生产力的形成逻辑</w:t>
      </w:r>
    </w:p>
    <w:p>
      <w:pPr>
        <w:ind w:left="0" w:right="0" w:firstLine="560"/>
        <w:spacing w:before="450" w:after="450" w:line="312" w:lineRule="auto"/>
      </w:pPr>
      <w:r>
        <w:rPr>
          <w:rFonts w:ascii="宋体" w:hAnsi="宋体" w:eastAsia="宋体" w:cs="宋体"/>
          <w:color w:val="000"/>
          <w:sz w:val="28"/>
          <w:szCs w:val="28"/>
        </w:rPr>
        <w:t xml:space="preserve">发展新质生产力，科技创新是核心驱动。纵观人类文明史上每一次生产力的重大跃升，都得益于科学技术在当时出现了重大突破。科技创新是发展新质生产力的核心驱动，要坚持创新在现代化建设全局中的核心地位，加快实现高水平科技自立自强，尽快实现颠覆性技术和前沿技术的重大突破，为发展新质生产力注入强大的内生动力。</w:t>
      </w:r>
    </w:p>
    <w:p>
      <w:pPr>
        <w:ind w:left="0" w:right="0" w:firstLine="560"/>
        <w:spacing w:before="450" w:after="450" w:line="312" w:lineRule="auto"/>
      </w:pPr>
      <w:r>
        <w:rPr>
          <w:rFonts w:ascii="宋体" w:hAnsi="宋体" w:eastAsia="宋体" w:cs="宋体"/>
          <w:color w:val="000"/>
          <w:sz w:val="28"/>
          <w:szCs w:val="28"/>
        </w:rPr>
        <w:t xml:space="preserve">发展新质生产力，构建现代化的产业体系是关键支撑。构建现代化产业体系是发展新质生产力的内在要求，也是发展新质生产力的重要支撑。我国产业体系虽然规模庞大、门类齐全，但还存在不少短板和弱项，在关键环节还存在不少“卡脖子”领域，产业整体发展水平不高，亟须加大基础性技术攻关，加速科技成果向现实生产力转化，发展基于自身比较优势的战略性新兴产业和未来产业，抢占产业竞争的制高点，构建动态比较优势。要持续优化产业布局，打造自主可控、安全可靠、竞争力强的现代化产业体系，为我国经济高质量发展提供持久动能。</w:t>
      </w:r>
    </w:p>
    <w:p>
      <w:pPr>
        <w:ind w:left="0" w:right="0" w:firstLine="560"/>
        <w:spacing w:before="450" w:after="450" w:line="312" w:lineRule="auto"/>
      </w:pPr>
      <w:r>
        <w:rPr>
          <w:rFonts w:ascii="宋体" w:hAnsi="宋体" w:eastAsia="宋体" w:cs="宋体"/>
          <w:color w:val="000"/>
          <w:sz w:val="28"/>
          <w:szCs w:val="28"/>
        </w:rPr>
        <w:t xml:space="preserve">发展新质生产力，培育形成新产业是重点任务。新质生产力与产业新赛道相伴而生，特别是颠覆性技术和前沿技术催生新产业、新模式、新动能，为我国打破国际产业分工路径依赖、实现赶超和引领发展带来巨大机会空间。培育形成新产业是现阶段重点任务，新能源、新材料、先进制造、电子信息等新兴和未来产业具有创新密集、跨领域融合、增值含量高等特征，在关键技术创新、路径模式探索、产业链价值链治理、市场推广应用、产业生态构建上呈现新的发展特征和态势，为我国锚定产业新质态、构建产业新体系带来了难得的赛道机遇。发展新质生产力，布局未来产业是发展根本。未来产业是发展新质生产力的“主阵地”，也将成为驱动产业变革和推动经济社会发展的重要力量。部署未来产业，将在提升前沿技术创新能力的同时对现有产业产生溢出效应，为经济发展注入新的活力。</w:t>
      </w:r>
    </w:p>
    <w:p>
      <w:pPr>
        <w:ind w:left="0" w:right="0" w:firstLine="560"/>
        <w:spacing w:before="450" w:after="450" w:line="312" w:lineRule="auto"/>
      </w:pPr>
      <w:r>
        <w:rPr>
          <w:rFonts w:ascii="宋体" w:hAnsi="宋体" w:eastAsia="宋体" w:cs="宋体"/>
          <w:color w:val="000"/>
          <w:sz w:val="28"/>
          <w:szCs w:val="28"/>
        </w:rPr>
        <w:t xml:space="preserve">以新质生产力推动辽宁全面振兴</w:t>
      </w:r>
    </w:p>
    <w:p>
      <w:pPr>
        <w:ind w:left="0" w:right="0" w:firstLine="560"/>
        <w:spacing w:before="450" w:after="450" w:line="312" w:lineRule="auto"/>
      </w:pPr>
      <w:r>
        <w:rPr>
          <w:rFonts w:ascii="宋体" w:hAnsi="宋体" w:eastAsia="宋体" w:cs="宋体"/>
          <w:color w:val="000"/>
          <w:sz w:val="28"/>
          <w:szCs w:val="28"/>
        </w:rPr>
        <w:t xml:space="preserve">推动科技创新，增强发展新动能。辽宁要立足现有产业优势，对接国家战略需求，积极培育未来产业，在“创新”二字上下功夫，加快形成新质生产力，构建具有东北特色优势的现代化产业体系。要加大对科研机构和企业的支持力度，鼓励企业加大研发投入，推动产学研结合，培育一批具有核心竞争力的创新型企业。加快科研成果落地转化，引进先进技术和管理经验，提升辽宁省整体科技水平。加强人才培养和引进，积极建设科技创新平台，推动科技创新与产业深度融合，提升产业核心竞争力。</w:t>
      </w:r>
    </w:p>
    <w:p>
      <w:pPr>
        <w:ind w:left="0" w:right="0" w:firstLine="560"/>
        <w:spacing w:before="450" w:after="450" w:line="312" w:lineRule="auto"/>
      </w:pPr>
      <w:r>
        <w:rPr>
          <w:rFonts w:ascii="宋体" w:hAnsi="宋体" w:eastAsia="宋体" w:cs="宋体"/>
          <w:color w:val="000"/>
          <w:sz w:val="28"/>
          <w:szCs w:val="28"/>
        </w:rPr>
        <w:t xml:space="preserve">加快推动产业优化升级，构建现代化产业体系。根据辽宁省自身资源禀赋和产业基础，优化产业结构，推动传统产业向高端化、智能化、绿色化方向发展。要利用新技术促进传统产业转型，逐步降低对传统重工业的依赖，提高产业附加值。要加快国家新型工业化产业示范基地建设，依托生态资源和生物资源优势，发展现代生物、大数据等新兴特色产业，发展冰雪经济和海洋经济。以数字经济赋能推动旅游业转型升级、做大文旅市场，让“冷资源”成为“热经济”。</w:t>
      </w:r>
    </w:p>
    <w:p>
      <w:pPr>
        <w:ind w:left="0" w:right="0" w:firstLine="560"/>
        <w:spacing w:before="450" w:after="450" w:line="312" w:lineRule="auto"/>
      </w:pPr>
      <w:r>
        <w:rPr>
          <w:rFonts w:ascii="宋体" w:hAnsi="宋体" w:eastAsia="宋体" w:cs="宋体"/>
          <w:color w:val="000"/>
          <w:sz w:val="28"/>
          <w:szCs w:val="28"/>
        </w:rPr>
        <w:t xml:space="preserve">大力发展战略性新兴产业，培育新业态新模式。要重点发展新一代信息技术、高端装备制造、新材料、生物医药等产业，加快发展风电、光电、核电等清洁能源，建设风光火核储一体化能源基地。打造具有国际竞争力的重点产业集群，加快壮大新材料、航空航天、机器人、新能源汽车、集成电路装备等产业集群，重点围绕人工智能、细胞治疗、元宇宙、深海深地开发等领域，大力发展未来产业;要抓好新型电网、新一代移动通信等设施建设，加快建设现代化基础设施体系。积极承接国家重大生产力布局和战略科技力量布局，为国家实现高水平科技自立自强贡献辽宁智慧。</w:t>
      </w:r>
    </w:p>
    <w:p>
      <w:pPr>
        <w:ind w:left="0" w:right="0" w:firstLine="560"/>
        <w:spacing w:before="450" w:after="450" w:line="312" w:lineRule="auto"/>
      </w:pPr>
      <w:r>
        <w:rPr>
          <w:rFonts w:ascii="宋体" w:hAnsi="宋体" w:eastAsia="宋体" w:cs="宋体"/>
          <w:color w:val="000"/>
          <w:sz w:val="28"/>
          <w:szCs w:val="28"/>
        </w:rPr>
        <w:t xml:space="preserve">强化人才培养和引进机制。要深入实施人才强省战略，完善人才引进和激励机制，吸引更多优秀人才为辽宁的发展贡献力量。加强教育体制改革，培养一批具有创新精神和实践能力的高素质人才。要实施“兴辽英才计划”和创新主体培育壮大工程，集聚更多高层次人才，壮大新兴产业人才队伍，逐步建立起合理的人才结构，为发展新质生产力提供有力支撑，推动经济实现高质量发展，为强国建设、民族复兴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2025-04-25T20:22:55+08:00</dcterms:created>
  <dcterms:modified xsi:type="dcterms:W3CDTF">2025-04-25T20:22:55+08:00</dcterms:modified>
</cp:coreProperties>
</file>

<file path=docProps/custom.xml><?xml version="1.0" encoding="utf-8"?>
<Properties xmlns="http://schemas.openxmlformats.org/officeDocument/2006/custom-properties" xmlns:vt="http://schemas.openxmlformats.org/officeDocument/2006/docPropsVTypes"/>
</file>