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在全市学校安全工作会议上的讲话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近年来，全市上下高度重视学校安全工作，通过采取各种措施，强化学校安全教育和管理，各级各类学校没发生安全责任事故和群体性事件，保证了教育改革与发展的顺利进行。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二、全面分析排查影响学校安全的薄弱环节和隐患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三、全面提高学校安全工作管理水平和应急能力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要把学校防火、防雷电问题放在突出位置。各级各类学校要配齐灭火器材，组织好演练。要立即组织一次防火安全工作的全面检查，尤其要对校园内的危旧建筑、电网线路、违章用电、危险物品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三）要进一步规范加强学生宿舍的管理。学生宿舍是人群密集场所，也是安全和稳定问题的易发、多发场所。一些学校的学生宿舍拥挤，脏乱现象仍然存在，电话线、电源线、电脑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五）要强化交通安全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八）要加强安全教育、法制教育和心理健康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四、加强领导，明确责任，齐抓共管</w:t>
      </w:r>
    </w:p>
    <w:p>
      <w:pPr>
        <w:ind w:left="0" w:right="0" w:firstLine="560"/>
        <w:spacing w:before="450" w:after="450" w:line="312" w:lineRule="auto"/>
      </w:pPr>
      <w:r>
        <w:rPr>
          <w:rFonts w:ascii="宋体" w:hAnsi="宋体" w:eastAsia="宋体" w:cs="宋体"/>
          <w:color w:val="000"/>
          <w:sz w:val="28"/>
          <w:szCs w:val="28"/>
        </w:rPr>
        <w:t xml:space="preserve">（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部门要依法加强对文化娱乐场所的管理，建设部门要负责好学校建筑安全质量的鉴定勘察工作，卫生部门要加强对学校食品卫生的监督力度，交通、财政、计划等部门要在实际工作中、在具体政策中体现对教育工作的关心和支持。大学科技园区要积极配合各高校，加强安全管理，明确职责，落实责任，强化对宿舍区、教学区的安全保卫工作，并把这次会议精神通报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宋体" w:hAnsi="宋体" w:eastAsia="宋体" w:cs="宋体"/>
          <w:color w:val="000"/>
          <w:sz w:val="28"/>
          <w:szCs w:val="28"/>
        </w:rPr>
        <w:t xml:space="preserve">（四）要加强值班工作。各级各有关部门和各级各类学校要加强值班工作，坚持领导带班、24小时值班，发现问题，及时报告，确保信息联络畅通。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2025-01-18T20:06:52+08:00</dcterms:created>
  <dcterms:modified xsi:type="dcterms:W3CDTF">2025-01-18T20:06:52+08:00</dcterms:modified>
</cp:coreProperties>
</file>

<file path=docProps/custom.xml><?xml version="1.0" encoding="utf-8"?>
<Properties xmlns="http://schemas.openxmlformats.org/officeDocument/2006/custom-properties" xmlns:vt="http://schemas.openxmlformats.org/officeDocument/2006/docPropsVTypes"/>
</file>