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科技局领导干部民主生活会上的发言我于1976年8月参加工作，1981年1月入党，大专学历，历任斗门区府办科员、副主任调研员、副主任，五山镇委副书记、镇长，乾务镇委副书记、镇长，区科技局党组书记。按照斗组办[20xx]5号文的要求，今天在科技...</w:t>
      </w:r>
    </w:p>
    <w:p>
      <w:pPr>
        <w:ind w:left="0" w:right="0" w:firstLine="560"/>
        <w:spacing w:before="450" w:after="450" w:line="312" w:lineRule="auto"/>
      </w:pPr>
      <w:r>
        <w:rPr>
          <w:rFonts w:ascii="宋体" w:hAnsi="宋体" w:eastAsia="宋体" w:cs="宋体"/>
          <w:color w:val="000"/>
          <w:sz w:val="28"/>
          <w:szCs w:val="28"/>
        </w:rPr>
        <w:t xml:space="preserve">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