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2024年金融类实习简历模板-金融类实习简历样本-金融类实习简历如何写(二篇)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20_年金融类实习简历模板-金融类实习简历样本-金融类实习简历如何写一承租方： (以下简称乙方)甲方和乙方一致同意按照下列条款签订本金融租赁合同，并共同遵照执行。第一条 合同的标的(1-1)根据_______________文件批准，乙方拟...</w:t>
      </w:r>
    </w:p>
    <w:p>
      <w:pPr>
        <w:ind w:left="0" w:right="0" w:firstLine="560"/>
        <w:spacing w:before="450" w:after="450" w:line="312" w:lineRule="auto"/>
      </w:pPr>
      <w:r>
        <w:rPr>
          <w:rFonts w:ascii="黑体" w:hAnsi="黑体" w:eastAsia="黑体" w:cs="黑体"/>
          <w:color w:val="000000"/>
          <w:sz w:val="36"/>
          <w:szCs w:val="36"/>
          <w:b w:val="1"/>
          <w:bCs w:val="1"/>
        </w:rPr>
        <w:t xml:space="preserve">20_年金融类实习简历模板-金融类实习简历样本-金融类实习简历如何写一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20_年金融类实习简历模板-金融类实习简历样本-金融类实习简历如何写二</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20xx2221119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xx年1月11日，人民币兑换美元汇率突破了7.80比1的心理价位;20xx年4月10日，兑美元官方开市价(中间价)终于首次突破七算，正式迈入“6”时代，创出汇率改革以来的新高;直至今日人民币退换美元的汇率为6.13比1的价位，料想不久的将来，兑美元官方开市价将突破六算，正式迈入“5”时代。与此同时，人民币兑换港币的汇率也突破了1比1的心理价位，近期更是出现100港币兑89.788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第一，人民币汇率自1994年以来已近20xx年没有进行调整，而这20xx年中国经济和国力已经发生了深刻的变化。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第四，从20xx年以来，世界各主要货币包括东南亚国家的货币对美元都大幅度升值，只有人民币对美元的汇率一直没有调整，即人民币实际上也跟随美元对其他货币大幅度贬值。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4.2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