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202_年刚入职教师爱岗敬业演讲稿范文如何写</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刚入职教师爱岗敬业演讲稿范文如何写一那些东西放在学具盒里?哪些东西放在文具盒里?这样设计比较符合低年级刚入学学生的好奇心，他们愿意动手摆弄进行分类。再如教学三角形的内角和时，教师让学生说出三角形的任意两个角的度数，教师马上准确无误地...</w:t>
      </w:r>
    </w:p>
    <w:p>
      <w:pPr>
        <w:ind w:left="0" w:right="0" w:firstLine="560"/>
        <w:spacing w:before="450" w:after="450" w:line="312" w:lineRule="auto"/>
      </w:pPr>
      <w:r>
        <w:rPr>
          <w:rFonts w:ascii="黑体" w:hAnsi="黑体" w:eastAsia="黑体" w:cs="黑体"/>
          <w:color w:val="000000"/>
          <w:sz w:val="36"/>
          <w:szCs w:val="36"/>
          <w:b w:val="1"/>
          <w:bCs w:val="1"/>
        </w:rPr>
        <w:t xml:space="preserve">20_年刚入职教师爱岗敬业演讲稿范文如何写一</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20_年刚入职教师爱岗敬业演讲稿范文如何写二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小学教师刚入职述职报告篇3[_TAG_h2]20_年刚入职教师爱岗敬业演讲稿范文如何写三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