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房地产工作计划安排6篇(模板)</w:t>
      </w:r>
      <w:bookmarkEnd w:id="1"/>
    </w:p>
    <w:p>
      <w:pPr>
        <w:jc w:val="center"/>
        <w:spacing w:before="0" w:after="450"/>
      </w:pPr>
      <w:r>
        <w:rPr>
          <w:rFonts w:ascii="Arial" w:hAnsi="Arial" w:eastAsia="Arial" w:cs="Arial"/>
          <w:color w:val="999999"/>
          <w:sz w:val="20"/>
          <w:szCs w:val="20"/>
        </w:rPr>
        <w:t xml:space="preserve">来源：网络  作者：静水流深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安排一组织财务人员参加财务人员培训，提高认识，不断加强自身的业务水平。了解新准则体系框架，掌握和领会新准则内容，要点、和精髓。全面按新准则的规范要求，熟练地运用新准则等，进行帐务处理和财务相关报表、表格的编制。按照上级财政部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房地产工作计划安排三</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房地产工作计划安排四</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xxxx西路北侧,xxx路东侧、xx中路西,北至金凤凰广常本地块总面积为11400㎡,其中出让面积9327㎡,规划区间道路面积20xx㎡,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xx市规划局建设用地规划设计要点(略)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2.2综合提升xxxx房地产公司的品牌知名度、美誉度和扩张力。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颠覆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房地产工作计划安排五</w:t>
      </w:r>
    </w:p>
    <w:p>
      <w:pPr>
        <w:ind w:left="0" w:right="0" w:firstLine="560"/>
        <w:spacing w:before="450" w:after="450" w:line="312" w:lineRule="auto"/>
      </w:pPr>
      <w:r>
        <w:rPr>
          <w:rFonts w:ascii="宋体" w:hAnsi="宋体" w:eastAsia="宋体" w:cs="宋体"/>
          <w:color w:val="000"/>
          <w:sz w:val="28"/>
          <w:szCs w:val="28"/>
        </w:rPr>
        <w:t xml:space="preserve">根据集团公司动员大会上部署的工作计划，结合本科室具体落实安排实施如下：</w:t>
      </w:r>
    </w:p>
    <w:p>
      <w:pPr>
        <w:ind w:left="0" w:right="0" w:firstLine="560"/>
        <w:spacing w:before="450" w:after="450" w:line="312" w:lineRule="auto"/>
      </w:pPr>
      <w:r>
        <w:rPr>
          <w:rFonts w:ascii="宋体" w:hAnsi="宋体" w:eastAsia="宋体" w:cs="宋体"/>
          <w:color w:val="000"/>
          <w:sz w:val="28"/>
          <w:szCs w:val="28"/>
        </w:rPr>
        <w:t xml:space="preserve">1、在集团公司的领导和分管经理的指导下，积极深入主动开展本科室一切正常工作，以集团公司开发建设为中心，及时准确精心组织招标工作，以高起点、高效力、高质量完成集团公司交给的招标工作任务。</w:t>
      </w:r>
    </w:p>
    <w:p>
      <w:pPr>
        <w:ind w:left="0" w:right="0" w:firstLine="560"/>
        <w:spacing w:before="450" w:after="450" w:line="312" w:lineRule="auto"/>
      </w:pPr>
      <w:r>
        <w:rPr>
          <w:rFonts w:ascii="宋体" w:hAnsi="宋体" w:eastAsia="宋体" w:cs="宋体"/>
          <w:color w:val="000"/>
          <w:sz w:val="28"/>
          <w:szCs w:val="28"/>
        </w:rPr>
        <w:t xml:space="preserve">2、严格按各项目部和生产计划预算部工程项目通知单及时发布招标计划和信息，并及时对所招标的材料设备产品、型号利用网络和市场了解，掌握摸清产品型号、价格的信息，做到有备无患，心中有底。</w:t>
      </w:r>
    </w:p>
    <w:p>
      <w:pPr>
        <w:ind w:left="0" w:right="0" w:firstLine="560"/>
        <w:spacing w:before="450" w:after="450" w:line="312" w:lineRule="auto"/>
      </w:pPr>
      <w:r>
        <w:rPr>
          <w:rFonts w:ascii="宋体" w:hAnsi="宋体" w:eastAsia="宋体" w:cs="宋体"/>
          <w:color w:val="000"/>
          <w:sz w:val="28"/>
          <w:szCs w:val="28"/>
        </w:rPr>
        <w:t xml:space="preserve">3、明确目标、抓住重点、集中精力、常抓不懈、理清思路、完善招标文件与合同条款的一致性。严格按招标工作程序和法律法规操作办事，以公开、公正、公平相互竞争的原则，不断提升投标者的竞争实力和信心。</w:t>
      </w:r>
    </w:p>
    <w:p>
      <w:pPr>
        <w:ind w:left="0" w:right="0" w:firstLine="560"/>
        <w:spacing w:before="450" w:after="450" w:line="312" w:lineRule="auto"/>
      </w:pPr>
      <w:r>
        <w:rPr>
          <w:rFonts w:ascii="宋体" w:hAnsi="宋体" w:eastAsia="宋体" w:cs="宋体"/>
          <w:color w:val="000"/>
          <w:sz w:val="28"/>
          <w:szCs w:val="28"/>
        </w:rPr>
        <w:t xml:space="preserve">4、要严把招标中的材料、设备产品质量关，以优质产品和投标者的信用度、过得硬的单位和个人参标和竞标。并做好配合公司各部门和项目部，搞好各项目招标工作。</w:t>
      </w:r>
    </w:p>
    <w:p>
      <w:pPr>
        <w:ind w:left="0" w:right="0" w:firstLine="560"/>
        <w:spacing w:before="450" w:after="450" w:line="312" w:lineRule="auto"/>
      </w:pPr>
      <w:r>
        <w:rPr>
          <w:rFonts w:ascii="宋体" w:hAnsi="宋体" w:eastAsia="宋体" w:cs="宋体"/>
          <w:color w:val="000"/>
          <w:sz w:val="28"/>
          <w:szCs w:val="28"/>
        </w:rPr>
        <w:t xml:space="preserve">5、努力提高招标工作能力，要自加压力、自我推进、不断创新，以崭新的精神面貌来搞好招标各项工作，使20xx年工作做得更完善更美好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房地产工作计划安排六</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财务审核分两个方面，一是对原始报销单据的审核、财务部严格按照公司有关制度规定执行审核、坚持原则、杜绝人情关系。 如对一些票据不完善、未列入签呈计划内支出等坚决退回。二是对会计凭证的审核工作，重要的对会计分录的正确性、附件的有效及齐全进行审核把关。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顺天建设集团的工程款支付及时核算代扣代缴款项，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财务部将在整个销售流程中积极做好vip认筹、定房、房款等收款工作、严格按公司领导批示的客户收费标准，杜绝漏收和少收。除特殊情况，经领导批准同意，任何人无权免收和少收，坚决做到足额收费。按揭放款环节由财务部与报建部门进行积极配合，保证资金及时到位。 由专人进行销售收款、与销售部门衔接，同时加强对销售台帐的统计工作，做好财务销售明细的编制。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财务部在严格按照税法进行核算与申报的基础上，积极与税务部门沟通，尽量采取缓缴的方式来减缓公司的资金支出。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1、公司日常各项招待用品的购买，严格询价比价比质量。力争买到质量可靠价格实惠的公司所需物品。</w:t>
      </w:r>
    </w:p>
    <w:p>
      <w:pPr>
        <w:ind w:left="0" w:right="0" w:firstLine="560"/>
        <w:spacing w:before="450" w:after="450" w:line="312" w:lineRule="auto"/>
      </w:pPr>
      <w:r>
        <w:rPr>
          <w:rFonts w:ascii="宋体" w:hAnsi="宋体" w:eastAsia="宋体" w:cs="宋体"/>
          <w:color w:val="000"/>
          <w:sz w:val="28"/>
          <w:szCs w:val="28"/>
        </w:rPr>
        <w:t xml:space="preserve">2、为保证公司各部门专业人员的及时到位、项目的顺利进行，积极通过多种渠道寻找优秀人才。</w:t>
      </w:r>
    </w:p>
    <w:p>
      <w:pPr>
        <w:ind w:left="0" w:right="0" w:firstLine="560"/>
        <w:spacing w:before="450" w:after="450" w:line="312" w:lineRule="auto"/>
      </w:pPr>
      <w:r>
        <w:rPr>
          <w:rFonts w:ascii="宋体" w:hAnsi="宋体" w:eastAsia="宋体" w:cs="宋体"/>
          <w:color w:val="000"/>
          <w:sz w:val="28"/>
          <w:szCs w:val="28"/>
        </w:rPr>
        <w:t xml:space="preserve">3、公司人才档案资料的整理保存，劳动合同的签定，社保的办理。</w:t>
      </w:r>
    </w:p>
    <w:p>
      <w:pPr>
        <w:ind w:left="0" w:right="0" w:firstLine="560"/>
        <w:spacing w:before="450" w:after="450" w:line="312" w:lineRule="auto"/>
      </w:pPr>
      <w:r>
        <w:rPr>
          <w:rFonts w:ascii="宋体" w:hAnsi="宋体" w:eastAsia="宋体" w:cs="宋体"/>
          <w:color w:val="000"/>
          <w:sz w:val="28"/>
          <w:szCs w:val="28"/>
        </w:rPr>
        <w:t xml:space="preserve">4、公司各类证照的管理及年度各类证照的年检工作。</w:t>
      </w:r>
    </w:p>
    <w:p>
      <w:pPr>
        <w:ind w:left="0" w:right="0" w:firstLine="560"/>
        <w:spacing w:before="450" w:after="450" w:line="312" w:lineRule="auto"/>
      </w:pPr>
      <w:r>
        <w:rPr>
          <w:rFonts w:ascii="宋体" w:hAnsi="宋体" w:eastAsia="宋体" w:cs="宋体"/>
          <w:color w:val="000"/>
          <w:sz w:val="28"/>
          <w:szCs w:val="28"/>
        </w:rPr>
        <w:t xml:space="preserve">5、完成了公司领导安排的一些临时性的突击任务。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2025-04-19T13:41:19+08:00</dcterms:created>
  <dcterms:modified xsi:type="dcterms:W3CDTF">2025-04-19T13:41:19+08:00</dcterms:modified>
</cp:coreProperties>
</file>

<file path=docProps/custom.xml><?xml version="1.0" encoding="utf-8"?>
<Properties xmlns="http://schemas.openxmlformats.org/officeDocument/2006/custom-properties" xmlns:vt="http://schemas.openxmlformats.org/officeDocument/2006/docPropsVTypes"/>
</file>