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2024年教师个人教学计划5篇</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一、指导思想：在进一步明确了教学中应...</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五、教室环境的创设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六、幼儿心理环境的创设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为加强语文教学的研究，提高语文教师群体的业务素质和课堂教学水平，促进学生的全面、持续、和谐发展，本学期特制定教研计划如下：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4、在新课改形式下，教师要转变观念，发奋领悟新课改相关理念，领会课改精神，关注每一位学生，让学生通过美术课的领悟得以身心健康的发展，同时实现教师与新课程的共同成长。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