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营销年度工作计划(五篇)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 营销年度工作计划一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营销年度工作计划一</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营销年度工作计划三</w:t>
      </w:r>
    </w:p>
    <w:p>
      <w:pPr>
        <w:ind w:left="0" w:right="0" w:firstLine="560"/>
        <w:spacing w:before="450" w:after="450" w:line="312" w:lineRule="auto"/>
      </w:pPr>
      <w:r>
        <w:rPr>
          <w:rFonts w:ascii="宋体" w:hAnsi="宋体" w:eastAsia="宋体" w:cs="宋体"/>
          <w:color w:val="000"/>
          <w:sz w:val="28"/>
          <w:szCs w:val="28"/>
        </w:rPr>
        <w:t xml:space="preserve">本工作计划主要分以下几个部分；1、财务核算 2、财务管理与监督 3、组织架构与岗位职责 4、财务培训学习计划 5、工作重点和难点</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营销年度工作计划四</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 营销年度工作计划五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