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餐饮店长的工作计划(十一篇)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店长的工作计划一1、配合公司的全年计划，为明年迎接我们的旺季，在20xx年xx月底做好xx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餐饮店长的工作计划二</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餐饮店长的工作计划三</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餐饮店长的工作计划四</w:t>
      </w:r>
    </w:p>
    <w:p>
      <w:pPr>
        <w:ind w:left="0" w:right="0" w:firstLine="560"/>
        <w:spacing w:before="450" w:after="450" w:line="312" w:lineRule="auto"/>
      </w:pPr>
      <w:r>
        <w:rPr>
          <w:rFonts w:ascii="宋体" w:hAnsi="宋体" w:eastAsia="宋体" w:cs="宋体"/>
          <w:color w:val="000"/>
          <w:sz w:val="28"/>
          <w:szCs w:val="28"/>
        </w:rPr>
        <w:t xml:space="preserve">负责公司和单店的上传和下达。</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（5）为顾客制造感动，客户的利益是利益，顾客的满意，顾客的惊喜才是公司的利益。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餐饮店长的工作计划五</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xxx内外双修xxx、xxx两手抓，两手都不硬xxx的分散管理模式，握起拳头来，集中精力发展内餐经营。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1、厨房布局的调整及装修。严格按照卫监部门的要求合理规划厨房布局，几十载黑厨房一朝换新颜，改善了工作环境，提高了卫生质量，为xxx东博会xxx的成功接待提供了先决条件。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2、南门灯箱的修饰和安装。为偏僻、幽静的餐厅就餐环境*添了几分喜庆和人气。</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餐饮店长的工作计划六</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餐饮店长的工作计划八</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三月十八日将以全新的面貌重新开业，鉴于x路的特殊情况，根据公司领导决定，这家店所经营产品将有别于其他几家分店，我们将以x、x、x——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餐饮店长的工作计划九</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餐饮店长的工作计划篇十</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餐饮店长的工作计划篇十一</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2024-11-22T19:13:09+08:00</dcterms:created>
  <dcterms:modified xsi:type="dcterms:W3CDTF">2024-11-22T19:13:09+08:00</dcterms:modified>
</cp:coreProperties>
</file>

<file path=docProps/custom.xml><?xml version="1.0" encoding="utf-8"?>
<Properties xmlns="http://schemas.openxmlformats.org/officeDocument/2006/custom-properties" xmlns:vt="http://schemas.openxmlformats.org/officeDocument/2006/docPropsVTypes"/>
</file>