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2024年员工工作计划最新(七篇)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一第一阶段、学习阶段：在这一年里我学到的知识没有达到__年为自己定下的目标，在学习上还有些懒散。从主观因素上分析：1、自己学习的主观能动性不强；2、心中没有一种居安思危的观念；3、没有一种时间的紧迫感和较强的责任感。从客观因...</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员工工作计划最新三</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员工工作计划最新五</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员工工作计划最新六</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员工工作计划最新七</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