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2024年公司会计个人工作计划(19篇)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公司会计个人工作计划一(一)积极配合上级监视部分的联动检查工作(二)围绕中心重大决策 跟踪监视财政政策执行情况(三)继续抓好财政与编制政务公然工作。1、重点做好扩大内需政策落实和资金监视工作依照财政部财监[20xx]59号，财监[20xx]...</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公司会计个人工作计划一</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一年一度的会计信息质量检查工作是在财政部的同一安排下，在省厅同一组织下展开的，检查对象待20xx年省厅文件下达后再定。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公司会计个人工作计划二</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 在20xx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 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 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 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 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 良好的形象给人以赏心悦悦目的感觉,物业管理首先是一个服务行业,接待业主来访,我们做到热情周到、微笑服务、态度和蔼、这 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 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 能够及时、妥善处理业主的纠纷，对于业主反映的服务方面的意见、建议及时上报。 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 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 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公司会计个人工作计划四</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 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公司会计个人工作计划五</w:t>
      </w:r>
    </w:p>
    <w:p>
      <w:pPr>
        <w:ind w:left="0" w:right="0" w:firstLine="560"/>
        <w:spacing w:before="450" w:after="450" w:line="312" w:lineRule="auto"/>
      </w:pPr>
      <w:r>
        <w:rPr>
          <w:rFonts w:ascii="宋体" w:hAnsi="宋体" w:eastAsia="宋体" w:cs="宋体"/>
          <w:color w:val="000"/>
          <w:sz w:val="28"/>
          <w:szCs w:val="28"/>
        </w:rPr>
        <w:t xml:space="preserve">为了某某某物业公司顺利的运作发展，使得某某某物业通过对某某某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某某某大楼及将要成的其它物业大楼进行代为租赁，计划完成某某某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今年完成物业管理费..万元，代租、代办费..万元(..×20%)，一共为.万元。其中某某某大楼物业费及代租代办费合计为..万元，其它收入..万元。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 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公司会计个人工作计划六</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 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 、月度资金预算及 20xx 年财务预算的编制 “凡事预则立，不预则废”——按照物业公司财务中心的要求每月及时填报月度资金</w:t>
      </w:r>
    </w:p>
    <w:p>
      <w:pPr>
        <w:ind w:left="0" w:right="0" w:firstLine="560"/>
        <w:spacing w:before="450" w:after="450" w:line="312" w:lineRule="auto"/>
      </w:pPr>
      <w:r>
        <w:rPr>
          <w:rFonts w:ascii="宋体" w:hAnsi="宋体" w:eastAsia="宋体" w:cs="宋体"/>
          <w:color w:val="000"/>
          <w:sz w:val="28"/>
          <w:szCs w:val="28"/>
        </w:rPr>
        <w:t xml:space="preserve">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 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 对于一件事重要与否应该在第一时间做出正确的判断，才方便下一步 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 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公司会计个人工作计划八</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公司会计个人工作计划九</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在新的一年里，财务部工作人员在领导的正确带领下制定了20xx年工作计划：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总之，20xx年的任务更重，压力更大，我们财务人员需要将压力转为动力，积极进取，开拓创新，充分发挥财务管理在企业管理中的核心作用，为企业的发展壮大做出新的更大的贡献。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公司会计个人工作计划篇十二</w:t>
      </w:r>
    </w:p>
    <w:p>
      <w:pPr>
        <w:ind w:left="0" w:right="0" w:firstLine="560"/>
        <w:spacing w:before="450" w:after="450" w:line="312" w:lineRule="auto"/>
      </w:pPr>
      <w:r>
        <w:rPr>
          <w:rFonts w:ascii="宋体" w:hAnsi="宋体" w:eastAsia="宋体" w:cs="宋体"/>
          <w:color w:val="000"/>
          <w:sz w:val="28"/>
          <w:szCs w:val="28"/>
        </w:rPr>
        <w:t xml:space="preserve">20--年度年下半年的及目标：建立健全控制性组织架构，按成本控制模式建设团队，建立合同风险机制、询价审价机制、采购成本控制机制、动态成本控制机制、结算审核定案机制为核心的成本管理体系，确定预算编制、过程洽商审核、材料认价、付款审核、立项成本测算主体、销售面积计算、招标配合及合同签订的成本管理体系。</w:t>
      </w:r>
    </w:p>
    <w:p>
      <w:pPr>
        <w:ind w:left="0" w:right="0" w:firstLine="560"/>
        <w:spacing w:before="450" w:after="450" w:line="312" w:lineRule="auto"/>
      </w:pPr>
      <w:r>
        <w:rPr>
          <w:rFonts w:ascii="宋体" w:hAnsi="宋体" w:eastAsia="宋体" w:cs="宋体"/>
          <w:color w:val="000"/>
          <w:sz w:val="28"/>
          <w:szCs w:val="28"/>
        </w:rPr>
        <w:t xml:space="preserve">1、定期组织部门员工相互学习交流，熟悉新工艺、新规范及专业性较强的行业，熟悉设计图纸内容、工程量清单内容及合同履约条款，做好知识储备，以利于开展本职工作;</w:t>
      </w:r>
    </w:p>
    <w:p>
      <w:pPr>
        <w:ind w:left="0" w:right="0" w:firstLine="560"/>
        <w:spacing w:before="450" w:after="450" w:line="312" w:lineRule="auto"/>
      </w:pPr>
      <w:r>
        <w:rPr>
          <w:rFonts w:ascii="宋体" w:hAnsi="宋体" w:eastAsia="宋体" w:cs="宋体"/>
          <w:color w:val="000"/>
          <w:sz w:val="28"/>
          <w:szCs w:val="28"/>
        </w:rPr>
        <w:t xml:space="preserve">2、参与公司项目规划、项目总进度计划及工程投资概算编制工作;</w:t>
      </w:r>
    </w:p>
    <w:p>
      <w:pPr>
        <w:ind w:left="0" w:right="0" w:firstLine="560"/>
        <w:spacing w:before="450" w:after="450" w:line="312" w:lineRule="auto"/>
      </w:pPr>
      <w:r>
        <w:rPr>
          <w:rFonts w:ascii="宋体" w:hAnsi="宋体" w:eastAsia="宋体" w:cs="宋体"/>
          <w:color w:val="000"/>
          <w:sz w:val="28"/>
          <w:szCs w:val="28"/>
        </w:rPr>
        <w:t xml:space="preserve">3、参与讨论工程发包方案，如发包方式、发包内容、设计文件优化及施工费用市场价格估算等;</w:t>
      </w:r>
    </w:p>
    <w:p>
      <w:pPr>
        <w:ind w:left="0" w:right="0" w:firstLine="560"/>
        <w:spacing w:before="450" w:after="450" w:line="312" w:lineRule="auto"/>
      </w:pPr>
      <w:r>
        <w:rPr>
          <w:rFonts w:ascii="宋体" w:hAnsi="宋体" w:eastAsia="宋体" w:cs="宋体"/>
          <w:color w:val="000"/>
          <w:sz w:val="28"/>
          <w:szCs w:val="28"/>
        </w:rPr>
        <w:t xml:space="preserve">4、深入工程施工现场，做好跟踪审计工作;</w:t>
      </w:r>
    </w:p>
    <w:p>
      <w:pPr>
        <w:ind w:left="0" w:right="0" w:firstLine="560"/>
        <w:spacing w:before="450" w:after="450" w:line="312" w:lineRule="auto"/>
      </w:pPr>
      <w:r>
        <w:rPr>
          <w:rFonts w:ascii="宋体" w:hAnsi="宋体" w:eastAsia="宋体" w:cs="宋体"/>
          <w:color w:val="000"/>
          <w:sz w:val="28"/>
          <w:szCs w:val="28"/>
        </w:rPr>
        <w:t xml:space="preserve">5、做好与相关职责部门的工程投资概算及设计方案优化工作;</w:t>
      </w:r>
    </w:p>
    <w:p>
      <w:pPr>
        <w:ind w:left="0" w:right="0" w:firstLine="560"/>
        <w:spacing w:before="450" w:after="450" w:line="312" w:lineRule="auto"/>
      </w:pPr>
      <w:r>
        <w:rPr>
          <w:rFonts w:ascii="宋体" w:hAnsi="宋体" w:eastAsia="宋体" w:cs="宋体"/>
          <w:color w:val="000"/>
          <w:sz w:val="28"/>
          <w:szCs w:val="28"/>
        </w:rPr>
        <w:t xml:space="preserve">6、配合公司总部完成工程竣工审计及竣工结算工作;</w:t>
      </w:r>
    </w:p>
    <w:p>
      <w:pPr>
        <w:ind w:left="0" w:right="0" w:firstLine="560"/>
        <w:spacing w:before="450" w:after="450" w:line="312" w:lineRule="auto"/>
      </w:pPr>
      <w:r>
        <w:rPr>
          <w:rFonts w:ascii="宋体" w:hAnsi="宋体" w:eastAsia="宋体" w:cs="宋体"/>
          <w:color w:val="000"/>
          <w:sz w:val="28"/>
          <w:szCs w:val="28"/>
        </w:rPr>
        <w:t xml:space="preserve">7、按照部门职责及内部员工岗位职责要求，及时准确的完成部门本职工作，并做好对本部门员工职业道德的监管工作;</w:t>
      </w:r>
    </w:p>
    <w:p>
      <w:pPr>
        <w:ind w:left="0" w:right="0" w:firstLine="560"/>
        <w:spacing w:before="450" w:after="450" w:line="312" w:lineRule="auto"/>
      </w:pPr>
      <w:r>
        <w:rPr>
          <w:rFonts w:ascii="宋体" w:hAnsi="宋体" w:eastAsia="宋体" w:cs="宋体"/>
          <w:color w:val="000"/>
          <w:sz w:val="28"/>
          <w:szCs w:val="28"/>
        </w:rPr>
        <w:t xml:space="preserve">8、及时完成公司领导安排的其他工作。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公司会计个人工作计划篇十三</w:t>
      </w:r>
    </w:p>
    <w:p>
      <w:pPr>
        <w:ind w:left="0" w:right="0" w:firstLine="560"/>
        <w:spacing w:before="450" w:after="450" w:line="312" w:lineRule="auto"/>
      </w:pPr>
      <w:r>
        <w:rPr>
          <w:rFonts w:ascii="宋体" w:hAnsi="宋体" w:eastAsia="宋体" w:cs="宋体"/>
          <w:color w:val="000"/>
          <w:sz w:val="28"/>
          <w:szCs w:val="28"/>
        </w:rPr>
        <w:t xml:space="preserve">xx年度即将结束，为了更好地开展新年的工作，根据公司的要求并结合xx年度的实际情况做了xx年度的财务部门的工作计划。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xx年度工作简要回顾</w:t>
      </w:r>
    </w:p>
    <w:p>
      <w:pPr>
        <w:ind w:left="0" w:right="0" w:firstLine="560"/>
        <w:spacing w:before="450" w:after="450" w:line="312" w:lineRule="auto"/>
      </w:pPr>
      <w:r>
        <w:rPr>
          <w:rFonts w:ascii="宋体" w:hAnsi="宋体" w:eastAsia="宋体" w:cs="宋体"/>
          <w:color w:val="000"/>
          <w:sz w:val="28"/>
          <w:szCs w:val="28"/>
        </w:rPr>
        <w:t xml:space="preserve">总体来说xx年度的财务工作基本满足了公司内外的需求，但是存在很多问题，有很多可以提升和改善的空间。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2)xx年度工作规划</w:t>
      </w:r>
    </w:p>
    <w:p>
      <w:pPr>
        <w:ind w:left="0" w:right="0" w:firstLine="560"/>
        <w:spacing w:before="450" w:after="450" w:line="312" w:lineRule="auto"/>
      </w:pPr>
      <w:r>
        <w:rPr>
          <w:rFonts w:ascii="宋体" w:hAnsi="宋体" w:eastAsia="宋体" w:cs="宋体"/>
          <w:color w:val="000"/>
          <w:sz w:val="28"/>
          <w:szCs w:val="28"/>
        </w:rPr>
        <w:t xml:space="preserve">xx年财务工作的整体思路：“积极沟通;规划先行、重在落实;按章办事、有据可循;流程规范、科学决策”。</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公司会计个人工作计划篇十五</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依照财政部财监[20xx]59号，财监[201x]2号文和省厅鄂财监发[201x]14号文件要求，把监视检查工作有效贯串于扩大内需的重大财政支出政策落实和资金分配、拔付、使用、管理的全进程。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公司会计个人工作计划篇十六</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公司会计个人工作计划篇十七</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公司会计个人工作计划篇十八</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公司会计个人工作计划篇十九</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2025-04-19T21:21:12+08:00</dcterms:created>
  <dcterms:modified xsi:type="dcterms:W3CDTF">2025-04-19T21:21:12+08:00</dcterms:modified>
</cp:coreProperties>
</file>

<file path=docProps/custom.xml><?xml version="1.0" encoding="utf-8"?>
<Properties xmlns="http://schemas.openxmlformats.org/officeDocument/2006/custom-properties" xmlns:vt="http://schemas.openxmlformats.org/officeDocument/2006/docPropsVTypes"/>
</file>