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精选下月工作计划报表万能通用(三篇)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下月工作计划报表万能通用一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精选下月工作计划报表万能通用一</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精选下月工作计划报表万能通用二</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平均出租率%，平均房价xx元;另外，餐饮完成营收收入xx元，占计划的%;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7月份的工作已经过去，在7月份的工作中存在着诸多不足之处，结合市场情况和x年度全年营销计划，现将x年8月份的工作从以下几个方面开展：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月工作总结和下月计划下月工作计划范文</w:t>
      </w:r>
    </w:p>
    <w:p>
      <w:pPr>
        <w:ind w:left="0" w:right="0" w:firstLine="560"/>
        <w:spacing w:before="450" w:after="450" w:line="312" w:lineRule="auto"/>
      </w:pPr>
      <w:r>
        <w:rPr>
          <w:rFonts w:ascii="宋体" w:hAnsi="宋体" w:eastAsia="宋体" w:cs="宋体"/>
          <w:color w:val="000"/>
          <w:sz w:val="28"/>
          <w:szCs w:val="28"/>
        </w:rPr>
        <w:t xml:space="preserve">本文来源：http:///fanwendaquan/23585/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2025-03-29T08:49:40+08:00</dcterms:created>
  <dcterms:modified xsi:type="dcterms:W3CDTF">2025-03-29T08:49:40+08:00</dcterms:modified>
</cp:coreProperties>
</file>

<file path=docProps/custom.xml><?xml version="1.0" encoding="utf-8"?>
<Properties xmlns="http://schemas.openxmlformats.org/officeDocument/2006/custom-properties" xmlns:vt="http://schemas.openxmlformats.org/officeDocument/2006/docPropsVTypes"/>
</file>