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2025年村支书的辞职报告书 村支书辞职报告申请书3篇(实用)</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村支书的辞职报告书 村支书辞职报告申请书一本人于20xx年11月经过村党支部换届选举被推选为新一届党支部书记。自上任以来尽己所能为村民服务，希望在最短时间内改变山村面貌，但是，三年来受到了很多的屈辱和不公，我本为村民着想，但谁为我着想?自下...</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村支书辞职报告申请书一</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干部的腰包，为了私利不惜雇佣打手殴打村民，勾结某些政x工作人员为其充当保护伞，某些政x人员的徇私枉法置若罔闻的态度，也是导致村霸存在的根源，和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村支书辞职报告申请书二</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w:t>
      </w:r>
    </w:p>
    <w:p>
      <w:pPr>
        <w:ind w:left="0" w:right="0" w:firstLine="560"/>
        <w:spacing w:before="450" w:after="450" w:line="312" w:lineRule="auto"/>
      </w:pPr>
      <w:r>
        <w:rPr>
          <w:rFonts w:ascii="宋体" w:hAnsi="宋体" w:eastAsia="宋体" w:cs="宋体"/>
          <w:color w:val="000"/>
          <w:sz w:val="28"/>
          <w:szCs w:val="28"/>
        </w:rPr>
        <w:t xml:space="preserve">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