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如何写保育员转正述职报告简短</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保育员转正述职报告简短一在财务工作专业能力提高的同时，财务战线也涌现了一批尽忠尽责、锐意进取的先进人物。如我们的先进干部_x，在工作中认真负责、坚持原则;再如仓库的_和_，工作一丝不苟、甘当老黄牛，他们是忠于职守的典范，是舍己奉献的楷...</w:t>
      </w:r>
    </w:p>
    <w:p>
      <w:pPr>
        <w:ind w:left="0" w:right="0" w:firstLine="560"/>
        <w:spacing w:before="450" w:after="450" w:line="312" w:lineRule="auto"/>
      </w:pPr>
      <w:r>
        <w:rPr>
          <w:rFonts w:ascii="黑体" w:hAnsi="黑体" w:eastAsia="黑体" w:cs="黑体"/>
          <w:color w:val="000000"/>
          <w:sz w:val="36"/>
          <w:szCs w:val="36"/>
          <w:b w:val="1"/>
          <w:bCs w:val="1"/>
        </w:rPr>
        <w:t xml:space="preserve">如何写保育员转正述职报告简短一</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_x，在工作中认真负责、坚持原则;再如仓库的_和_，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扩大“人才基地”建设，效仿日本零售企业直接到大学中选“青苗”，与定点大学建立合作机制培养人才。同时，将企业的培训理念向大学课堂进行渗透，从而保障对口大学的学生一出校门就拥有一定的专业实战知识。当人才基数达到一个数量级后，企业就有了血液更新的余地，员工间也有了相互竞争的良好氛围。</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保育员培训心得5[_TAG_h2]如何写保育员转正述职报告简短二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雅琴、胡小兰、杨菊花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2025-01-19T02:40:42+08:00</dcterms:created>
  <dcterms:modified xsi:type="dcterms:W3CDTF">2025-01-19T02:40:42+08:00</dcterms:modified>
</cp:coreProperties>
</file>

<file path=docProps/custom.xml><?xml version="1.0" encoding="utf-8"?>
<Properties xmlns="http://schemas.openxmlformats.org/officeDocument/2006/custom-properties" xmlns:vt="http://schemas.openxmlformats.org/officeDocument/2006/docPropsVTypes"/>
</file>