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社区书记述职述职述廉报告</w:t>
      </w:r>
      <w:bookmarkEnd w:id="1"/>
    </w:p>
    <w:p>
      <w:pPr>
        <w:jc w:val="center"/>
        <w:spacing w:before="0" w:after="450"/>
      </w:pPr>
      <w:r>
        <w:rPr>
          <w:rFonts w:ascii="Arial" w:hAnsi="Arial" w:eastAsia="Arial" w:cs="Arial"/>
          <w:color w:val="999999"/>
          <w:sz w:val="20"/>
          <w:szCs w:val="20"/>
        </w:rPr>
        <w:t xml:space="preserve">来源：网络  作者：梦里花落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社区书记要坚持“以人为本、服务基层”的工作原则，求真务实。社区书记述职报告能够回顾社区工作中得到的收获，你来写一篇社区书记述职报告吧。你是否在找正准备撰写“社区书记述职述职述廉报告”，下面小编收集了相关的素材，供大家写文参考！&gt;社区书记述职...</w:t>
      </w:r>
    </w:p>
    <w:p>
      <w:pPr>
        <w:ind w:left="0" w:right="0" w:firstLine="560"/>
        <w:spacing w:before="450" w:after="450" w:line="312" w:lineRule="auto"/>
      </w:pPr>
      <w:r>
        <w:rPr>
          <w:rFonts w:ascii="宋体" w:hAnsi="宋体" w:eastAsia="宋体" w:cs="宋体"/>
          <w:color w:val="000"/>
          <w:sz w:val="28"/>
          <w:szCs w:val="28"/>
        </w:rPr>
        <w:t xml:space="preserve">社区书记要坚持“以人为本、服务基层”的工作原则，求真务实。社区书记述职报告能够回顾社区工作中得到的收获，你来写一篇社区书记述职报告吧。你是否在找正准备撰写“社区书记述职述职述廉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&gt;社区书记述职述职述廉报告篇1</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&gt;社区书记述职述职述廉报告篇2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&gt;社区书记述职述职述廉报告篇3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2025-01-31T08:25:02+08:00</dcterms:created>
  <dcterms:modified xsi:type="dcterms:W3CDTF">2025-01-31T08:25:02+08:00</dcterms:modified>
</cp:coreProperties>
</file>

<file path=docProps/custom.xml><?xml version="1.0" encoding="utf-8"?>
<Properties xmlns="http://schemas.openxmlformats.org/officeDocument/2006/custom-properties" xmlns:vt="http://schemas.openxmlformats.org/officeDocument/2006/docPropsVTypes"/>
</file>