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出纳半年度述职报告(推荐)(七篇)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纳半年度述职报告(推荐)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述职报告，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出纳半年度述职报告(推荐)二</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出纳半年度述职报告(推荐)四</w:t>
      </w:r>
    </w:p>
    <w:p>
      <w:pPr>
        <w:ind w:left="0" w:right="0" w:firstLine="560"/>
        <w:spacing w:before="450" w:after="450" w:line="312" w:lineRule="auto"/>
      </w:pPr>
      <w:r>
        <w:rPr>
          <w:rFonts w:ascii="宋体" w:hAnsi="宋体" w:eastAsia="宋体" w:cs="宋体"/>
          <w:color w:val="000"/>
          <w:sz w:val="28"/>
          <w:szCs w:val="28"/>
        </w:rPr>
        <w:t xml:space="preserve">今年以来，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出纳半年度述职报告(推荐)六</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出纳半年度述职报告(推荐)七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