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精选医院人员转正述职报告(4篇)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医院人员转正述职报告一职工：甲方因工作需要临时聘用工作人员，乙方申请应聘。经考试、考核合格及医院院务会研究决定，甲方同意招聘乙方为临时工，并自愿协商达成如下协议：一、聘用期限本协议自_________年____月____日至______...</w:t>
      </w:r>
    </w:p>
    <w:p>
      <w:pPr>
        <w:ind w:left="0" w:right="0" w:firstLine="560"/>
        <w:spacing w:before="450" w:after="450" w:line="312" w:lineRule="auto"/>
      </w:pPr>
      <w:r>
        <w:rPr>
          <w:rFonts w:ascii="黑体" w:hAnsi="黑体" w:eastAsia="黑体" w:cs="黑体"/>
          <w:color w:val="000000"/>
          <w:sz w:val="36"/>
          <w:szCs w:val="36"/>
          <w:b w:val="1"/>
          <w:bCs w:val="1"/>
        </w:rPr>
        <w:t xml:space="preserve">精选医院人员转正述职报告一</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本协议自_________年____月____日至_________年____月____日止，期限为_________。</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4、乙方基础工资同新聘正式职工标准，另加岗位提成，每增加一年工龄基础工资递增_________元/月。</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无理取闹，打架斗殴者;</w:t>
      </w:r>
    </w:p>
    <w:p>
      <w:pPr>
        <w:ind w:left="0" w:right="0" w:firstLine="560"/>
        <w:spacing w:before="450" w:after="450" w:line="312" w:lineRule="auto"/>
      </w:pPr>
      <w:r>
        <w:rPr>
          <w:rFonts w:ascii="宋体" w:hAnsi="宋体" w:eastAsia="宋体" w:cs="宋体"/>
          <w:color w:val="000"/>
          <w:sz w:val="28"/>
          <w:szCs w:val="28"/>
        </w:rPr>
        <w:t xml:space="preserve">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2、乙方向甲方上缴元医疗风险押金，合同期满不再续聘时，且未对医院造成损失的，将在2个月内退还，否则根据其损失酌情扣减，损失超过元者必须缴清，必要时通过法律途径追缴。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精选医院人员转正述职报告二</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精选医院人员转正述职报告三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精选医院人员转正述职报告四</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 次，其中可疑待查人 次，占 %。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 名，占 %；共对 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2025-04-21T05:52:06+08:00</dcterms:created>
  <dcterms:modified xsi:type="dcterms:W3CDTF">2025-04-21T05:52:06+08:00</dcterms:modified>
</cp:coreProperties>
</file>

<file path=docProps/custom.xml><?xml version="1.0" encoding="utf-8"?>
<Properties xmlns="http://schemas.openxmlformats.org/officeDocument/2006/custom-properties" xmlns:vt="http://schemas.openxmlformats.org/officeDocument/2006/docPropsVTypes"/>
</file>