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医院财务出纳个人述职报告(精)(五篇)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院财务出纳个人述职报告(精)一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w:t>
      </w:r>
    </w:p>
    <w:p>
      <w:pPr>
        <w:ind w:left="0" w:right="0" w:firstLine="560"/>
        <w:spacing w:before="450" w:after="450" w:line="312" w:lineRule="auto"/>
      </w:pPr>
      <w:r>
        <w:rPr>
          <w:rFonts w:ascii="黑体" w:hAnsi="黑体" w:eastAsia="黑体" w:cs="黑体"/>
          <w:color w:val="000000"/>
          <w:sz w:val="36"/>
          <w:szCs w:val="36"/>
          <w:b w:val="1"/>
          <w:bCs w:val="1"/>
        </w:rPr>
        <w:t xml:space="preserve">医院财务出纳个人述职报告(精)一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医院财务出纳个人述职报告(精)二</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xx2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医院财务出纳个人述职报告(精)三</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医院财务出纳个人述职报告(精)四</w:t>
      </w:r>
    </w:p>
    <w:p>
      <w:pPr>
        <w:ind w:left="0" w:right="0" w:firstLine="560"/>
        <w:spacing w:before="450" w:after="450" w:line="312" w:lineRule="auto"/>
      </w:pPr>
      <w:r>
        <w:rPr>
          <w:rFonts w:ascii="宋体" w:hAnsi="宋体" w:eastAsia="宋体" w:cs="宋体"/>
          <w:color w:val="000"/>
          <w:sz w:val="28"/>
          <w:szCs w:val="28"/>
        </w:rPr>
        <w:t xml:space="preserve">为了20__年更好的开展工作，为了使自已越来越优秀，现将20__年的工作计划展开如下：</w:t>
      </w:r>
    </w:p>
    <w:p>
      <w:pPr>
        <w:ind w:left="0" w:right="0" w:firstLine="560"/>
        <w:spacing w:before="450" w:after="450" w:line="312" w:lineRule="auto"/>
      </w:pPr>
      <w:r>
        <w:rPr>
          <w:rFonts w:ascii="宋体" w:hAnsi="宋体" w:eastAsia="宋体" w:cs="宋体"/>
          <w:color w:val="000"/>
          <w:sz w:val="28"/>
          <w:szCs w:val="28"/>
        </w:rPr>
        <w:t xml:space="preserve">一、加强财务管理职能参与医院经营管理，财务管理是医院经济工作的核心</w:t>
      </w:r>
    </w:p>
    <w:p>
      <w:pPr>
        <w:ind w:left="0" w:right="0" w:firstLine="560"/>
        <w:spacing w:before="450" w:after="450" w:line="312" w:lineRule="auto"/>
      </w:pPr>
      <w:r>
        <w:rPr>
          <w:rFonts w:ascii="宋体" w:hAnsi="宋体" w:eastAsia="宋体" w:cs="宋体"/>
          <w:color w:val="000"/>
          <w:sz w:val="28"/>
          <w:szCs w:val="28"/>
        </w:rPr>
        <w:t xml:space="preserve">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4、做好内部财务预算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5、正确预测各项收入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二、加强医院成本管理与控制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w:t>
      </w:r>
    </w:p>
    <w:p>
      <w:pPr>
        <w:ind w:left="0" w:right="0" w:firstLine="560"/>
        <w:spacing w:before="450" w:after="450" w:line="312" w:lineRule="auto"/>
      </w:pPr>
      <w:r>
        <w:rPr>
          <w:rFonts w:ascii="宋体" w:hAnsi="宋体" w:eastAsia="宋体" w:cs="宋体"/>
          <w:color w:val="000"/>
          <w:sz w:val="28"/>
          <w:szCs w:val="28"/>
        </w:rPr>
        <w:t xml:space="preserve">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有效降低医院成本费用，是医院发展的一个有效渠道，目前，整个社会对医疗服务质量的要求越来越高，医疗服务质量直接影响到医疗服务成本。需要建立健全医疗成本控制制度，实行全过程全方位医疗成本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医院财务出纳个人述职报告(精)五</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①医院正常运行费用;即人员经费、药品、卫生材料及其他材料费用、水电费、电话费、办公费、差旅费等;②专用费用:即有关的医疗器械，设备的购置及基础设施等公用经费。对不合理的支出结构要进行调整，实现医疗资源的科学配置，促进医院健康有序的发展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6加强医院成本管理与控制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7作好财务分析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2025-01-31T11:23:37+08:00</dcterms:created>
  <dcterms:modified xsi:type="dcterms:W3CDTF">2025-01-31T11:23:37+08:00</dcterms:modified>
</cp:coreProperties>
</file>

<file path=docProps/custom.xml><?xml version="1.0" encoding="utf-8"?>
<Properties xmlns="http://schemas.openxmlformats.org/officeDocument/2006/custom-properties" xmlns:vt="http://schemas.openxmlformats.org/officeDocument/2006/docPropsVTypes"/>
</file>