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中餐用餐规范礼仪</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中餐用餐规范礼仪（精选12篇）中餐用餐规范礼仪 篇1 先冷后热，先菜后点，先咸后甜，先炒后烧，先清淡后肥厚，先优质后一般。 (1)上拔丝菜，如拔丝鱼条、拔丝苹果、拔丝山芋、拔丝荔枝肉等，要托热水上，即用汤碗盛装热水，将装有拔丝菜的盘子搁在汤...</w:t>
      </w:r>
    </w:p>
    <w:p>
      <w:pPr>
        <w:ind w:left="0" w:right="0" w:firstLine="560"/>
        <w:spacing w:before="450" w:after="450" w:line="312" w:lineRule="auto"/>
      </w:pPr>
      <w:r>
        <w:rPr>
          <w:rFonts w:ascii="宋体" w:hAnsi="宋体" w:eastAsia="宋体" w:cs="宋体"/>
          <w:color w:val="000"/>
          <w:sz w:val="28"/>
          <w:szCs w:val="28"/>
        </w:rPr>
        <w:t xml:space="preserve">中餐用餐规范礼仪（精选12篇）</w:t>
      </w:r>
    </w:p>
    <w:p>
      <w:pPr>
        <w:ind w:left="0" w:right="0" w:firstLine="560"/>
        <w:spacing w:before="450" w:after="450" w:line="312" w:lineRule="auto"/>
      </w:pPr>
      <w:r>
        <w:rPr>
          <w:rFonts w:ascii="宋体" w:hAnsi="宋体" w:eastAsia="宋体" w:cs="宋体"/>
          <w:color w:val="000"/>
          <w:sz w:val="28"/>
          <w:szCs w:val="28"/>
        </w:rPr>
        <w:t xml:space="preserve">中餐用餐规范礼仪 篇1</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中餐用餐规范礼仪 篇2</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中餐用餐规范礼仪 篇3</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中餐用餐规范礼仪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中餐用餐规范礼仪 篇5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中餐用餐规范礼仪 篇6</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中餐用餐规范礼仪 篇7</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中餐用餐规范礼仪 篇8</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中餐用餐规范礼仪 篇9</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中餐用餐规范礼仪 篇10</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中餐用餐规范礼仪 篇11</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中餐用餐规范礼仪 篇12</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2025-04-01T01:18:00+08:00</dcterms:created>
  <dcterms:modified xsi:type="dcterms:W3CDTF">2025-04-01T01:18:00+08:00</dcterms:modified>
</cp:coreProperties>
</file>

<file path=docProps/custom.xml><?xml version="1.0" encoding="utf-8"?>
<Properties xmlns="http://schemas.openxmlformats.org/officeDocument/2006/custom-properties" xmlns:vt="http://schemas.openxmlformats.org/officeDocument/2006/docPropsVTypes"/>
</file>