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202_建筑安装工程施工合同格式</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确保工程质量、进度、安全及文明施工，明确甲乙双方的责任、权利和义务，按照《中华人民共和国合同法》、《中华人民共和国建筑法》及其他有关法律法规之规定，结合工程具体情况，经甲乙双方协商一致，同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①甲供和乙供物资的工地保管费。②乙供材料检测、复试费③向甲方办理调拨或领用手续后的材料、设备、构件等装、运、卸、清理、点件、保管、防护、看护和必要的设场、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28、不可抗力：</w:t>
      </w:r>
    </w:p>
    <w:p>
      <w:pPr>
        <w:ind w:left="0" w:right="0" w:firstLine="560"/>
        <w:spacing w:before="450" w:after="450" w:line="312" w:lineRule="auto"/>
      </w:pPr>
      <w:r>
        <w:rPr>
          <w:rFonts w:ascii="宋体" w:hAnsi="宋体" w:eastAsia="宋体" w:cs="宋体"/>
          <w:color w:val="000"/>
          <w:sz w:val="28"/>
          <w:szCs w:val="28"/>
        </w:rPr>
        <w:t xml:space="preserve">28．1　不可抗力包括因战争、*、空中飞行物体坠落或其他非甲乙方责任造成的爆炸、火灾以及已对工程造成破坏且被有关部门判定为不可抗力的风、雨、雪、洪、震自然灾害。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　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　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　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　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　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　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　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　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　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　保证金额：乙方按合同金额的10％计人民币_________元（大写）于本合同签订生效后7天内一次性向甲方交清。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　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　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　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　乙方不得串通任何单位或任何自然人以乙方名义承接本合同工程，乙方不得将本合同工程再行分包或转包，一经发现有分包或转包或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　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　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　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　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