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2024年工程材料供销合同 建筑材料供销合同(二十三篇)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 建筑材料供销合同一乙方：甲方因本公司厂房墙面改造维修工程事宜，本着诚信、互惠的原则，经双方友好协商，达成以下协议：一、甲方厂房一侧墙面拆旧换新(钢结构总高12米，长108米)二、期限：收到材料预付款3日内材料到场。三、合同...</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建筑材料供销合同篇二十二</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