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房租出让合同(三十篇)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租出让合同一联系方式：买方(乙方)：联系方式：卖方公证人(甲方公证人)：联系方式：买方公证人(乙方公证人)：联系方式：根据《中华人民共和国合同法》、《中华人民共和国城市房地产管理法》及其他有关法律、法规之规定，甲乙双方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房租出让合同三</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房租出让合同五</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 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 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房租出让合同六</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 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 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房租出让合同篇十一</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房租出让合同篇十二</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转让房屋(以下简称该房屋)位于，房屋结构为，建筑面积____平方米。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甲乙双方如某一方违约，违约方因支付对方总房价的20%违约金。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本合同在履行过程中发生争议，由双方协商解决。协商不成时，可向当地法院起诉。合同未尽事宜，由双方另行协商，本合同一式二份，甲、乙双方各执一份，具有同等效力。合同自甲、乙双方签字之日起生效。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转让房屋(以下简称该房屋)位于，房屋结构为，建筑面积____平方米。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甲乙双方如某一方违约，违约方因支付对方总房价的20%违约金。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本合同在履行过程中发生争议，由双方协商解决。协商不成时，可向当地法院起诉。合同未尽事宜，由双方另行协商，本合同一式二份，甲、乙双方各执一份，具有同等效力。合同自甲、乙双方签字之日起生效。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房租出让合同篇十九</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房租出让合同篇二十一</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房租出让合同篇二十二</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。余款贰万元整乙方于20__年_月_日前支付，付款方式：现金。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。余款贰万元整乙方于20__年_月_日前支付，付款方式：现金。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房租出让合同篇二十五</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转让土地/房屋(以下简称该土地)位于湖北省__市__区均川镇永福寺村二组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 按手印：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房租出让合同篇二十六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本项目的土地属于____×，甲方通过合法方式取得该地块的土地使用权，使用期限为60年。该地块土地面积为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 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 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 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 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 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甲方送达通知至乙方的地址确定为__________________ ________________________，联系电话_____________________。甲方的通知送达上述地址后，不管乙方是否签收均视为已送达给乙方;</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本合同一式肆份，具有同等法律效力，合同持有情况如下：甲方贰份，乙方_____份，见证单位____份。</w:t>
      </w:r>
    </w:p>
    <w:p>
      <w:pPr>
        <w:ind w:left="0" w:right="0" w:firstLine="560"/>
        <w:spacing w:before="450" w:after="450" w:line="312" w:lineRule="auto"/>
      </w:pPr>
      <w:r>
        <w:rPr>
          <w:rFonts w:ascii="宋体" w:hAnsi="宋体" w:eastAsia="宋体" w:cs="宋体"/>
          <w:color w:val="000"/>
          <w:sz w:val="28"/>
          <w:szCs w:val="28"/>
        </w:rPr>
        <w:t xml:space="preserve">第二十条 本合同自双方签章之日起生效。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2025-03-15T02:53:48+08:00</dcterms:created>
  <dcterms:modified xsi:type="dcterms:W3CDTF">2025-03-15T02:53:48+08:00</dcterms:modified>
</cp:coreProperties>
</file>

<file path=docProps/custom.xml><?xml version="1.0" encoding="utf-8"?>
<Properties xmlns="http://schemas.openxmlformats.org/officeDocument/2006/custom-properties" xmlns:vt="http://schemas.openxmlformats.org/officeDocument/2006/docPropsVTypes"/>
</file>