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整容失败合同范本(合集3篇)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整容失败合同范本11、乙方必须具有合法的营业执照，并拥有良好的商誉。2、乙方须致力于传播医疗美容整形项目及技术，高度认可甲方的经营思路并能保证广大消费者得到特别的高素质、高水*的专业服务。3、乙方必须配合甲方统一的美容整形产品和技术品牌形象...</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整容失败合同范本1</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5、甲方从事医疗美容的手术医生具有国家*门认定的相应高级专业，属于合法执业状态。</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整容失败合同范本2</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整容失败合同范本3</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2、由于不可抗力或意外事件使协议无法继续履行或继续履行没有必要，双方可要求解除协议。</w:t>
      </w:r>
    </w:p>
    <w:p>
      <w:pPr>
        <w:ind w:left="0" w:right="0" w:firstLine="560"/>
        <w:spacing w:before="450" w:after="450" w:line="312" w:lineRule="auto"/>
      </w:pPr>
      <w:r>
        <w:rPr>
          <w:rFonts w:ascii="宋体" w:hAnsi="宋体" w:eastAsia="宋体" w:cs="宋体"/>
          <w:color w:val="000"/>
          <w:sz w:val="28"/>
          <w:szCs w:val="28"/>
        </w:rPr>
        <w:t xml:space="preserve">3、一方明确表示其将不履行义务或行动表示其将不履行义务，另一方可以解除协议。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2025-01-31T03:40:23+08:00</dcterms:created>
  <dcterms:modified xsi:type="dcterms:W3CDTF">2025-01-31T03:40:23+08:00</dcterms:modified>
</cp:coreProperties>
</file>

<file path=docProps/custom.xml><?xml version="1.0" encoding="utf-8"?>
<Properties xmlns="http://schemas.openxmlformats.org/officeDocument/2006/custom-properties" xmlns:vt="http://schemas.openxmlformats.org/officeDocument/2006/docPropsVTypes"/>
</file>