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企业集体合同(十三篇)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一经济类型：______法定代表人：______注册地址：______经营地址：______联系电话：______职工人数：______第一条根据《中华人民共和国劳动法》、《中华人民共和国民法典》、《中华人民共和国工会法》、《山...</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企业集体合同九</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