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税务代理合同印花税(13篇)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印花税一代理人（乙方）：_________甲、乙双方根据《中华人民共和国民法通则》、《中华人民共和国合同法》、《中华人民共和国税收征管法》，签订税务代理协议如下：1、项目名称：_________；2、具体内容及要求：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税务代理合同印花税篇十一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