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同城转让合同范本(热门44篇)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同城转让合同范本1甲方(出让方)： 身份证号：乙方(承接方)： 身份证号：经双方友好协商，甲方现将睢宁县南外环圆通快递全境代理权转让给乙方，双方就有关事项达成以下协议：&gt;一、转让金额：人民币____________ 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同城转让合同范本5</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xx。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同城转让合同范本12</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 让 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甲乙双方经充分协商，就甲方拥有音乐作品的著作权转让予乙方事宜，根据_《著作权法》及《合同法》等法律法规的规定，达成以下协议，双方共同恪守执行。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&gt;第一条 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同城转让合同范本15</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同城转让合同范本17</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5.法律规定的其他情形，因合同变更或解除致使一方当事人遭受损失的，参照本合同第十条及〈_合同法〉的有关规定执行。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协议签定日期：________年____月____日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经双方协商同意购房款由乙方于________年____月____日全部支付。甲方应在收到购房款后向乙方出具收款收据并在____日内从转让房内迁出。</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_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七、违约责任协议：</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八、补充协议说明：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本合同在履行过程中发生争议，由双方协商解决。如协商不成时，甲、乙双方同意由仲裁委员会仲裁，仲裁无果时，甲乙双方均可上诉_人民法院。</w:t>
      </w:r>
    </w:p>
    <w:p>
      <w:pPr>
        <w:ind w:left="0" w:right="0" w:firstLine="560"/>
        <w:spacing w:before="450" w:after="450" w:line="312" w:lineRule="auto"/>
      </w:pPr>
      <w:r>
        <w:rPr>
          <w:rFonts w:ascii="宋体" w:hAnsi="宋体" w:eastAsia="宋体" w:cs="宋体"/>
          <w:color w:val="000"/>
          <w:sz w:val="28"/>
          <w:szCs w:val="28"/>
        </w:rPr>
        <w:t xml:space="preserve">十、合同法律效力等：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