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2024年品牌转让合同模版(七篇)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品牌转让合同模版一法人代表：地址：受让人：x公司 （以下简称乙方）法人代表：地址：鉴于：1、甲方已合法受让x资产管理公司x办事处转让的债权包（见甲方与x资产管理公司x办事处的债权转让合同及附件），取得了该债权包中债权人的地位；2、甲方对该债...</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品牌转让合同模版三</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品牌转让合同模版四</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品牌转让合同模版六</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品牌转让合同模版七</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